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666" w:type="dxa"/>
        <w:tblLayout w:type="fixed"/>
        <w:tblLook w:val="01E0" w:firstRow="1" w:lastRow="1" w:firstColumn="1" w:lastColumn="1" w:noHBand="0" w:noVBand="0"/>
      </w:tblPr>
      <w:tblGrid>
        <w:gridCol w:w="10666"/>
      </w:tblGrid>
      <w:tr w:rsidR="00F074B5" w:rsidRPr="005D3180" w14:paraId="1AADD494" w14:textId="77777777">
        <w:tc>
          <w:tcPr>
            <w:tcW w:w="10666" w:type="dxa"/>
            <w:shd w:val="clear" w:color="auto" w:fill="000000"/>
          </w:tcPr>
          <w:p w14:paraId="13D2D7CF" w14:textId="77777777" w:rsidR="00F074B5" w:rsidRPr="00613184" w:rsidRDefault="002F40F5">
            <w:pPr>
              <w:pStyle w:val="TableParagraph"/>
              <w:ind w:left="136"/>
              <w:rPr>
                <w:rFonts w:ascii="Times New Roman"/>
                <w:sz w:val="20"/>
                <w:lang w:val="fr-CA"/>
              </w:rPr>
            </w:pPr>
            <w:bookmarkStart w:id="0" w:name="SECTION_1:_Identification_of_the_substan"/>
            <w:bookmarkStart w:id="1" w:name="1.1._Product_identifier"/>
            <w:bookmarkEnd w:id="0"/>
            <w:bookmarkEnd w:id="1"/>
            <w:r>
              <w:rPr>
                <w:b/>
                <w:bCs/>
                <w:color w:val="FFFFFF"/>
                <w:sz w:val="28"/>
                <w:szCs w:val="28"/>
                <w:lang w:val="fr-FR"/>
              </w:rPr>
              <w:t>RUBRIQUE 1 : Identification de la substance/du mélange et de la société/l’entreprise</w:t>
            </w:r>
          </w:p>
        </w:tc>
      </w:tr>
    </w:tbl>
    <w:p w14:paraId="19C0E3F8" w14:textId="77777777" w:rsidR="00F074B5" w:rsidRDefault="002F40F5">
      <w:pPr>
        <w:pStyle w:val="Heading1"/>
        <w:numPr>
          <w:ilvl w:val="1"/>
          <w:numId w:val="13"/>
        </w:numPr>
        <w:tabs>
          <w:tab w:val="left" w:pos="947"/>
          <w:tab w:val="left" w:pos="948"/>
        </w:tabs>
        <w:spacing w:after="21"/>
        <w:ind w:left="872"/>
      </w:pPr>
      <w:r>
        <w:rPr>
          <w:lang w:val="fr-FR"/>
        </w:rPr>
        <w:t>Identificateur de produit</w:t>
      </w:r>
    </w:p>
    <w:tbl>
      <w:tblPr>
        <w:tblStyle w:val="TableNormal1"/>
        <w:tblW w:w="0" w:type="auto"/>
        <w:tblInd w:w="168" w:type="dxa"/>
        <w:tblLayout w:type="fixed"/>
        <w:tblLook w:val="01E0" w:firstRow="1" w:lastRow="1" w:firstColumn="1" w:lastColumn="1" w:noHBand="0" w:noVBand="0"/>
      </w:tblPr>
      <w:tblGrid>
        <w:gridCol w:w="3631"/>
        <w:gridCol w:w="236"/>
        <w:gridCol w:w="6716"/>
      </w:tblGrid>
      <w:tr w:rsidR="00F074B5" w14:paraId="691D1B0A" w14:textId="77777777">
        <w:tc>
          <w:tcPr>
            <w:tcW w:w="3631" w:type="dxa"/>
          </w:tcPr>
          <w:p w14:paraId="17F66F66" w14:textId="77777777" w:rsidR="00F074B5" w:rsidRDefault="002F40F5">
            <w:pPr>
              <w:pStyle w:val="TableParagraph"/>
              <w:ind w:left="170"/>
              <w:rPr>
                <w:sz w:val="20"/>
              </w:rPr>
            </w:pPr>
            <w:r>
              <w:rPr>
                <w:sz w:val="20"/>
                <w:szCs w:val="20"/>
                <w:lang w:val="fr-FR"/>
              </w:rPr>
              <w:t>Forme du produit</w:t>
            </w:r>
          </w:p>
        </w:tc>
        <w:tc>
          <w:tcPr>
            <w:tcW w:w="236" w:type="dxa"/>
            <w:vAlign w:val="center"/>
          </w:tcPr>
          <w:p w14:paraId="641C4869" w14:textId="77777777" w:rsidR="00F074B5" w:rsidRDefault="002F40F5">
            <w:pPr>
              <w:pStyle w:val="TableParagraph"/>
              <w:jc w:val="center"/>
              <w:rPr>
                <w:sz w:val="20"/>
              </w:rPr>
            </w:pPr>
            <w:r>
              <w:rPr>
                <w:sz w:val="20"/>
              </w:rPr>
              <w:t>:</w:t>
            </w:r>
          </w:p>
        </w:tc>
        <w:tc>
          <w:tcPr>
            <w:tcW w:w="6716" w:type="dxa"/>
          </w:tcPr>
          <w:p w14:paraId="2C12D25E" w14:textId="77777777" w:rsidR="00F074B5" w:rsidRDefault="002F40F5">
            <w:pPr>
              <w:pStyle w:val="TableParagraph"/>
              <w:ind w:left="51"/>
              <w:rPr>
                <w:sz w:val="20"/>
              </w:rPr>
            </w:pPr>
            <w:r>
              <w:rPr>
                <w:sz w:val="20"/>
                <w:szCs w:val="20"/>
                <w:lang w:val="fr-FR"/>
              </w:rPr>
              <w:t>Mélange</w:t>
            </w:r>
          </w:p>
        </w:tc>
      </w:tr>
      <w:tr w:rsidR="00F074B5" w14:paraId="7829FDDA" w14:textId="77777777">
        <w:tc>
          <w:tcPr>
            <w:tcW w:w="3631" w:type="dxa"/>
          </w:tcPr>
          <w:p w14:paraId="1CA345FF" w14:textId="77777777" w:rsidR="00F074B5" w:rsidRDefault="002F40F5">
            <w:pPr>
              <w:pStyle w:val="TableParagraph"/>
              <w:ind w:left="170"/>
              <w:rPr>
                <w:sz w:val="20"/>
              </w:rPr>
            </w:pPr>
            <w:bookmarkStart w:id="2" w:name="1.2._Relevant_identified_uses_of_the_sub"/>
            <w:bookmarkEnd w:id="2"/>
            <w:r>
              <w:rPr>
                <w:sz w:val="20"/>
                <w:szCs w:val="20"/>
                <w:lang w:val="fr-FR"/>
              </w:rPr>
              <w:t>Nom du produit</w:t>
            </w:r>
          </w:p>
        </w:tc>
        <w:tc>
          <w:tcPr>
            <w:tcW w:w="236" w:type="dxa"/>
            <w:vAlign w:val="center"/>
          </w:tcPr>
          <w:p w14:paraId="3EC108AD" w14:textId="77777777" w:rsidR="00F074B5" w:rsidRDefault="002F40F5">
            <w:pPr>
              <w:pStyle w:val="TableParagraph"/>
              <w:jc w:val="center"/>
              <w:rPr>
                <w:sz w:val="20"/>
              </w:rPr>
            </w:pPr>
            <w:r>
              <w:rPr>
                <w:sz w:val="20"/>
              </w:rPr>
              <w:t>:</w:t>
            </w:r>
          </w:p>
        </w:tc>
        <w:tc>
          <w:tcPr>
            <w:tcW w:w="6716" w:type="dxa"/>
          </w:tcPr>
          <w:p w14:paraId="0E76A1CD" w14:textId="77777777" w:rsidR="00F074B5" w:rsidRDefault="002F40F5">
            <w:pPr>
              <w:pStyle w:val="TableParagraph"/>
              <w:ind w:left="51"/>
              <w:rPr>
                <w:sz w:val="20"/>
              </w:rPr>
            </w:pPr>
            <w:r>
              <w:rPr>
                <w:sz w:val="20"/>
                <w:szCs w:val="20"/>
                <w:lang w:val="fr-FR"/>
              </w:rPr>
              <w:t>Pigments</w:t>
            </w:r>
          </w:p>
        </w:tc>
      </w:tr>
    </w:tbl>
    <w:p w14:paraId="7DFC7FDD" w14:textId="77777777" w:rsidR="00F074B5" w:rsidRPr="00613184" w:rsidRDefault="002F40F5">
      <w:pPr>
        <w:pStyle w:val="ListParagraph"/>
        <w:numPr>
          <w:ilvl w:val="1"/>
          <w:numId w:val="13"/>
        </w:numPr>
        <w:tabs>
          <w:tab w:val="left" w:pos="947"/>
          <w:tab w:val="left" w:pos="948"/>
        </w:tabs>
        <w:ind w:left="872"/>
        <w:rPr>
          <w:b/>
          <w:lang w:val="fr-CA"/>
        </w:rPr>
      </w:pPr>
      <w:r>
        <w:rPr>
          <w:b/>
          <w:bCs/>
          <w:lang w:val="fr-FR"/>
        </w:rPr>
        <w:t>Utilisations identifiées pertinentes de la substance ou du mélange et utilisations déconseillées</w:t>
      </w:r>
    </w:p>
    <w:p w14:paraId="5AC2423C" w14:textId="77777777" w:rsidR="00F074B5" w:rsidRDefault="002F40F5">
      <w:pPr>
        <w:pStyle w:val="Heading2"/>
        <w:numPr>
          <w:ilvl w:val="2"/>
          <w:numId w:val="13"/>
        </w:numPr>
        <w:tabs>
          <w:tab w:val="left" w:pos="947"/>
          <w:tab w:val="left" w:pos="948"/>
        </w:tabs>
        <w:spacing w:after="42"/>
        <w:ind w:left="872"/>
      </w:pPr>
      <w:bookmarkStart w:id="3" w:name="1.2.1._Relevant_identified_uses"/>
      <w:bookmarkEnd w:id="3"/>
      <w:r>
        <w:rPr>
          <w:lang w:val="fr-FR"/>
        </w:rPr>
        <w:t>Utilisations identifiées pertinentes</w:t>
      </w:r>
    </w:p>
    <w:tbl>
      <w:tblPr>
        <w:tblStyle w:val="TableNormal1"/>
        <w:tblW w:w="0" w:type="auto"/>
        <w:tblInd w:w="150" w:type="dxa"/>
        <w:tblLayout w:type="fixed"/>
        <w:tblLook w:val="01E0" w:firstRow="1" w:lastRow="1" w:firstColumn="1" w:lastColumn="1" w:noHBand="0" w:noVBand="0"/>
      </w:tblPr>
      <w:tblGrid>
        <w:gridCol w:w="3658"/>
        <w:gridCol w:w="238"/>
        <w:gridCol w:w="6719"/>
      </w:tblGrid>
      <w:tr w:rsidR="00F074B5" w:rsidRPr="005D3180" w14:paraId="4CF9CAA4" w14:textId="77777777">
        <w:trPr>
          <w:trHeight w:val="199"/>
        </w:trPr>
        <w:tc>
          <w:tcPr>
            <w:tcW w:w="3658" w:type="dxa"/>
          </w:tcPr>
          <w:p w14:paraId="6973E8DD" w14:textId="77777777" w:rsidR="00F074B5" w:rsidRPr="00613184" w:rsidRDefault="002F40F5">
            <w:pPr>
              <w:pStyle w:val="TableParagraph"/>
              <w:ind w:left="170"/>
              <w:rPr>
                <w:sz w:val="20"/>
                <w:lang w:val="fr-CA"/>
              </w:rPr>
            </w:pPr>
            <w:bookmarkStart w:id="4" w:name="1.2.2._Uses_advised_against"/>
            <w:bookmarkEnd w:id="4"/>
            <w:r>
              <w:rPr>
                <w:sz w:val="20"/>
                <w:szCs w:val="20"/>
                <w:lang w:val="fr-FR"/>
              </w:rPr>
              <w:t>Utilisation de la substance/mélange</w:t>
            </w:r>
          </w:p>
        </w:tc>
        <w:tc>
          <w:tcPr>
            <w:tcW w:w="238" w:type="dxa"/>
            <w:vAlign w:val="center"/>
          </w:tcPr>
          <w:p w14:paraId="1EB943CC" w14:textId="77777777" w:rsidR="00F074B5" w:rsidRDefault="002F40F5">
            <w:pPr>
              <w:pStyle w:val="TableParagraph"/>
              <w:jc w:val="center"/>
              <w:rPr>
                <w:sz w:val="20"/>
              </w:rPr>
            </w:pPr>
            <w:r>
              <w:rPr>
                <w:sz w:val="20"/>
              </w:rPr>
              <w:t>:</w:t>
            </w:r>
          </w:p>
        </w:tc>
        <w:tc>
          <w:tcPr>
            <w:tcW w:w="6719" w:type="dxa"/>
          </w:tcPr>
          <w:p w14:paraId="446AB6F6" w14:textId="77777777" w:rsidR="00F074B5" w:rsidRPr="00613184" w:rsidRDefault="002F40F5">
            <w:pPr>
              <w:pStyle w:val="TableParagraph"/>
              <w:ind w:left="52"/>
              <w:rPr>
                <w:sz w:val="20"/>
                <w:lang w:val="fr-CA"/>
              </w:rPr>
            </w:pPr>
            <w:r>
              <w:rPr>
                <w:sz w:val="20"/>
                <w:szCs w:val="20"/>
                <w:lang w:val="fr-FR"/>
              </w:rPr>
              <w:t>Matériau artistique -produit de consommation</w:t>
            </w:r>
          </w:p>
        </w:tc>
      </w:tr>
    </w:tbl>
    <w:p w14:paraId="25DFD62A" w14:textId="77777777" w:rsidR="00F074B5" w:rsidRDefault="002F40F5">
      <w:pPr>
        <w:pStyle w:val="ListParagraph"/>
        <w:numPr>
          <w:ilvl w:val="2"/>
          <w:numId w:val="13"/>
        </w:numPr>
        <w:tabs>
          <w:tab w:val="left" w:pos="947"/>
          <w:tab w:val="left" w:pos="948"/>
        </w:tabs>
        <w:ind w:left="872"/>
        <w:rPr>
          <w:b/>
          <w:sz w:val="20"/>
        </w:rPr>
      </w:pPr>
      <w:r>
        <w:rPr>
          <w:b/>
          <w:bCs/>
          <w:sz w:val="20"/>
          <w:szCs w:val="20"/>
          <w:lang w:val="fr-FR"/>
        </w:rPr>
        <w:t>Utilisations déconseillées</w:t>
      </w:r>
    </w:p>
    <w:p w14:paraId="1727C1E8" w14:textId="77777777" w:rsidR="00F074B5" w:rsidRDefault="002F40F5">
      <w:pPr>
        <w:pStyle w:val="BodyText"/>
        <w:spacing w:line="243" w:lineRule="exact"/>
        <w:ind w:left="164"/>
      </w:pPr>
      <w:bookmarkStart w:id="5" w:name="1.3._Details_of_the_supplier_of_the_safe"/>
      <w:bookmarkEnd w:id="5"/>
      <w:r>
        <w:rPr>
          <w:lang w:val="fr-FR"/>
        </w:rPr>
        <w:t>Aucune information supplémentaire disponible</w:t>
      </w:r>
    </w:p>
    <w:p w14:paraId="6B46A10B" w14:textId="77777777" w:rsidR="00F074B5" w:rsidRPr="00613184" w:rsidRDefault="002F40F5">
      <w:pPr>
        <w:pStyle w:val="Heading1"/>
        <w:numPr>
          <w:ilvl w:val="1"/>
          <w:numId w:val="13"/>
        </w:numPr>
        <w:tabs>
          <w:tab w:val="left" w:pos="947"/>
          <w:tab w:val="left" w:pos="948"/>
        </w:tabs>
        <w:spacing w:line="268" w:lineRule="exact"/>
        <w:ind w:left="872"/>
        <w:rPr>
          <w:lang w:val="fr-CA"/>
        </w:rPr>
      </w:pPr>
      <w:r>
        <w:rPr>
          <w:lang w:val="fr-FR"/>
        </w:rPr>
        <w:t>Renseignements concernant le fournisseur de la fiche de données de sécurité</w:t>
      </w:r>
    </w:p>
    <w:p w14:paraId="0F9D12F1" w14:textId="77777777" w:rsidR="00F074B5" w:rsidRDefault="002F40F5">
      <w:pPr>
        <w:pStyle w:val="Heading2"/>
        <w:spacing w:before="20"/>
        <w:ind w:left="283" w:firstLine="0"/>
      </w:pPr>
      <w:r w:rsidRPr="00CF568A">
        <w:t>Entreprise</w:t>
      </w:r>
    </w:p>
    <w:p w14:paraId="38E4F8BE" w14:textId="77777777" w:rsidR="00F06064" w:rsidRDefault="00F06064" w:rsidP="00F06064">
      <w:pPr>
        <w:pStyle w:val="BodyText"/>
        <w:spacing w:before="20"/>
        <w:ind w:left="283"/>
        <w:rPr>
          <w:bCs/>
          <w:u w:val="single"/>
        </w:rPr>
      </w:pPr>
      <w:r>
        <w:rPr>
          <w:bCs/>
        </w:rPr>
        <w:t>R&amp;F Handmade Paints, Inc.</w:t>
      </w:r>
      <w:r>
        <w:rPr>
          <w:bCs/>
        </w:rPr>
        <w:br/>
        <w:t>84 Ten Broeck Avenue</w:t>
      </w:r>
      <w:r>
        <w:rPr>
          <w:bCs/>
        </w:rPr>
        <w:br/>
        <w:t>Kingston, NY 12401 USA</w:t>
      </w:r>
      <w:r>
        <w:rPr>
          <w:bCs/>
        </w:rPr>
        <w:br/>
        <w:t>800-206-8088</w:t>
      </w:r>
      <w:r>
        <w:rPr>
          <w:bCs/>
        </w:rPr>
        <w:br/>
      </w:r>
      <w:hyperlink r:id="rId7" w:history="1">
        <w:r>
          <w:rPr>
            <w:rStyle w:val="Hyperlink"/>
            <w:bCs/>
          </w:rPr>
          <w:t>rfpaints.com</w:t>
        </w:r>
      </w:hyperlink>
    </w:p>
    <w:p w14:paraId="43276611" w14:textId="77777777" w:rsidR="00F06064" w:rsidRDefault="00000000" w:rsidP="00F06064">
      <w:pPr>
        <w:pStyle w:val="BodyText"/>
        <w:ind w:left="283"/>
      </w:pPr>
      <w:hyperlink r:id="rId8" w:history="1">
        <w:r w:rsidR="00F06064">
          <w:rPr>
            <w:rStyle w:val="Hyperlink"/>
          </w:rPr>
          <w:t>darin@rfpaints.com</w:t>
        </w:r>
      </w:hyperlink>
    </w:p>
    <w:p w14:paraId="48E9A1AB" w14:textId="77777777" w:rsidR="00F074B5" w:rsidRDefault="002F40F5">
      <w:pPr>
        <w:pStyle w:val="BodyText"/>
        <w:spacing w:before="20" w:line="244" w:lineRule="exact"/>
        <w:ind w:left="283"/>
        <w:rPr>
          <w:vanish/>
        </w:rPr>
      </w:pPr>
      <w:r>
        <w:rPr>
          <w:vanish/>
        </w:rPr>
        <w:t>800-206-8088</w:t>
      </w:r>
    </w:p>
    <w:p w14:paraId="45EBF743" w14:textId="77777777" w:rsidR="00F074B5" w:rsidRDefault="002F40F5">
      <w:pPr>
        <w:pStyle w:val="BodyText"/>
        <w:spacing w:before="20"/>
        <w:ind w:left="283" w:hanging="1"/>
        <w:rPr>
          <w:vanish/>
          <w:color w:val="0000ED"/>
        </w:rPr>
      </w:pPr>
      <w:r>
        <w:rPr>
          <w:vanish/>
          <w:color w:val="0000ED"/>
          <w:u w:val="single" w:color="0000ED"/>
        </w:rPr>
        <w:t>rfpaints.com</w:t>
      </w:r>
      <w:bookmarkStart w:id="6" w:name="1.4._Emergency_telephone_number"/>
      <w:bookmarkEnd w:id="6"/>
    </w:p>
    <w:p w14:paraId="08798C87" w14:textId="77777777" w:rsidR="00F074B5" w:rsidRDefault="00000000">
      <w:pPr>
        <w:pStyle w:val="BodyText"/>
        <w:spacing w:before="20"/>
        <w:ind w:left="283" w:hanging="1"/>
        <w:rPr>
          <w:vanish/>
          <w:color w:val="0563C1"/>
        </w:rPr>
      </w:pPr>
      <w:hyperlink w:history="1">
        <w:r w:rsidR="002F40F5">
          <w:rPr>
            <w:rStyle w:val="Hyperlink"/>
            <w:vanish/>
            <w:color w:val="0563C1"/>
          </w:rPr>
          <w:t>darin@rfpaints.com</w:t>
        </w:r>
      </w:hyperlink>
    </w:p>
    <w:p w14:paraId="3A10B996" w14:textId="77777777" w:rsidR="00F074B5" w:rsidRDefault="002F40F5">
      <w:pPr>
        <w:pStyle w:val="Heading1"/>
        <w:numPr>
          <w:ilvl w:val="1"/>
          <w:numId w:val="13"/>
        </w:numPr>
        <w:tabs>
          <w:tab w:val="left" w:pos="947"/>
          <w:tab w:val="left" w:pos="948"/>
        </w:tabs>
        <w:spacing w:line="268" w:lineRule="exact"/>
        <w:ind w:left="872"/>
      </w:pPr>
      <w:r>
        <w:rPr>
          <w:lang w:val="fr-FR"/>
        </w:rPr>
        <w:t>Numéro d’appel d’urgence</w:t>
      </w:r>
    </w:p>
    <w:tbl>
      <w:tblPr>
        <w:tblStyle w:val="TableNormal1"/>
        <w:tblW w:w="0" w:type="auto"/>
        <w:tblInd w:w="112" w:type="dxa"/>
        <w:tblLayout w:type="fixed"/>
        <w:tblLook w:val="01E0" w:firstRow="1" w:lastRow="1" w:firstColumn="1" w:lastColumn="1" w:noHBand="0" w:noVBand="0"/>
      </w:tblPr>
      <w:tblGrid>
        <w:gridCol w:w="3004"/>
        <w:gridCol w:w="128"/>
        <w:gridCol w:w="7532"/>
      </w:tblGrid>
      <w:tr w:rsidR="00F074B5" w14:paraId="7AA706E2" w14:textId="77777777">
        <w:tc>
          <w:tcPr>
            <w:tcW w:w="3004" w:type="dxa"/>
          </w:tcPr>
          <w:p w14:paraId="2EAC7F38" w14:textId="77777777" w:rsidR="00F074B5" w:rsidRDefault="002F40F5">
            <w:pPr>
              <w:pStyle w:val="TableParagraph"/>
              <w:ind w:left="198"/>
              <w:rPr>
                <w:sz w:val="20"/>
              </w:rPr>
            </w:pPr>
            <w:r>
              <w:rPr>
                <w:sz w:val="20"/>
                <w:szCs w:val="20"/>
                <w:lang w:val="fr-FR"/>
              </w:rPr>
              <w:t>Numéro d’urgence</w:t>
            </w:r>
          </w:p>
        </w:tc>
        <w:tc>
          <w:tcPr>
            <w:tcW w:w="128" w:type="dxa"/>
          </w:tcPr>
          <w:p w14:paraId="2A994503" w14:textId="77777777" w:rsidR="00F074B5" w:rsidRDefault="002F40F5">
            <w:pPr>
              <w:pStyle w:val="TableParagraph"/>
              <w:ind w:left="27"/>
              <w:rPr>
                <w:sz w:val="20"/>
              </w:rPr>
            </w:pPr>
            <w:r>
              <w:rPr>
                <w:sz w:val="20"/>
              </w:rPr>
              <w:t>:</w:t>
            </w:r>
          </w:p>
        </w:tc>
        <w:tc>
          <w:tcPr>
            <w:tcW w:w="7532" w:type="dxa"/>
          </w:tcPr>
          <w:p w14:paraId="19310431" w14:textId="0C4088A5" w:rsidR="00F074B5" w:rsidRDefault="00E02F8E">
            <w:pPr>
              <w:pStyle w:val="TableParagraph"/>
              <w:ind w:left="57"/>
              <w:rPr>
                <w:sz w:val="20"/>
              </w:rPr>
            </w:pPr>
            <w:r w:rsidRPr="00E02F8E">
              <w:rPr>
                <w:sz w:val="20"/>
                <w:lang w:val="en-GB"/>
              </w:rPr>
              <w:t>+01 845-331-3112</w:t>
            </w:r>
            <w:r w:rsidR="002F40F5">
              <w:rPr>
                <w:vanish/>
                <w:sz w:val="20"/>
              </w:rPr>
              <w:t>800-206-8088</w:t>
            </w:r>
          </w:p>
          <w:p w14:paraId="54F94A5F" w14:textId="7336D25C" w:rsidR="00C23DB2" w:rsidRDefault="00C23DB2">
            <w:pPr>
              <w:pStyle w:val="TableParagraph"/>
              <w:ind w:left="57"/>
              <w:rPr>
                <w:rFonts w:ascii="Times New Roman"/>
                <w:vanish/>
                <w:sz w:val="14"/>
              </w:rPr>
            </w:pPr>
          </w:p>
        </w:tc>
      </w:tr>
    </w:tbl>
    <w:p w14:paraId="74C00D46" w14:textId="77777777" w:rsidR="00F074B5" w:rsidRDefault="00F074B5">
      <w:pPr>
        <w:rPr>
          <w:sz w:val="4"/>
          <w:szCs w:val="4"/>
        </w:rPr>
      </w:pPr>
    </w:p>
    <w:tbl>
      <w:tblPr>
        <w:tblStyle w:val="TableNormal1"/>
        <w:tblW w:w="0" w:type="auto"/>
        <w:tblLayout w:type="fixed"/>
        <w:tblLook w:val="01E0" w:firstRow="1" w:lastRow="1" w:firstColumn="1" w:lastColumn="1" w:noHBand="0" w:noVBand="0"/>
      </w:tblPr>
      <w:tblGrid>
        <w:gridCol w:w="10664"/>
      </w:tblGrid>
      <w:tr w:rsidR="00F074B5" w14:paraId="17792CC6" w14:textId="77777777">
        <w:tc>
          <w:tcPr>
            <w:tcW w:w="10664" w:type="dxa"/>
            <w:shd w:val="clear" w:color="auto" w:fill="000000"/>
          </w:tcPr>
          <w:p w14:paraId="06CA3C55" w14:textId="77777777" w:rsidR="00F074B5" w:rsidRDefault="002F40F5">
            <w:pPr>
              <w:pStyle w:val="TableParagraph"/>
              <w:ind w:left="136"/>
              <w:rPr>
                <w:rFonts w:ascii="Times New Roman"/>
                <w:sz w:val="20"/>
              </w:rPr>
            </w:pPr>
            <w:bookmarkStart w:id="7" w:name="SECTION_2:_Hazards_identification"/>
            <w:bookmarkEnd w:id="7"/>
            <w:r>
              <w:rPr>
                <w:b/>
                <w:bCs/>
                <w:color w:val="FFFFFF"/>
                <w:sz w:val="28"/>
                <w:szCs w:val="28"/>
                <w:lang w:val="fr-FR"/>
              </w:rPr>
              <w:t>RUBRIQUE 2 : Identification des dangers</w:t>
            </w:r>
          </w:p>
        </w:tc>
      </w:tr>
    </w:tbl>
    <w:p w14:paraId="7736387A" w14:textId="77777777" w:rsidR="00C23DB2" w:rsidRPr="00613184" w:rsidRDefault="00C23DB2" w:rsidP="00C23DB2">
      <w:pPr>
        <w:pStyle w:val="ListParagraph"/>
        <w:numPr>
          <w:ilvl w:val="1"/>
          <w:numId w:val="14"/>
        </w:numPr>
        <w:tabs>
          <w:tab w:val="left" w:pos="967"/>
          <w:tab w:val="left" w:pos="968"/>
        </w:tabs>
        <w:ind w:left="0" w:firstLine="0"/>
        <w:rPr>
          <w:sz w:val="20"/>
          <w:lang w:val="fr-CA"/>
        </w:rPr>
      </w:pPr>
      <w:bookmarkStart w:id="8" w:name="2.1._Classification_of_the_substance_or_"/>
      <w:bookmarkStart w:id="9" w:name="2.3._Other_hazards"/>
      <w:bookmarkEnd w:id="8"/>
      <w:bookmarkEnd w:id="9"/>
      <w:r>
        <w:rPr>
          <w:b/>
          <w:bCs/>
          <w:lang w:val="fr-FR"/>
        </w:rPr>
        <w:t>Classification de la substance ou du mélange</w:t>
      </w:r>
      <w:bookmarkStart w:id="10" w:name="Classification_According_to_Regulation_("/>
      <w:bookmarkEnd w:id="10"/>
      <w:r>
        <w:rPr>
          <w:b/>
          <w:bCs/>
          <w:lang w:val="fr-FR"/>
        </w:rPr>
        <w:t xml:space="preserve"> </w:t>
      </w:r>
    </w:p>
    <w:p w14:paraId="7621AA43" w14:textId="77777777" w:rsidR="00C23DB2" w:rsidRPr="00613184" w:rsidRDefault="00C23DB2" w:rsidP="00C23DB2">
      <w:pPr>
        <w:pStyle w:val="ListParagraph"/>
        <w:tabs>
          <w:tab w:val="left" w:pos="967"/>
          <w:tab w:val="left" w:pos="968"/>
        </w:tabs>
        <w:spacing w:before="23"/>
        <w:ind w:left="164" w:right="6085" w:firstLine="0"/>
        <w:rPr>
          <w:sz w:val="20"/>
          <w:lang w:val="fr-CA"/>
        </w:rPr>
      </w:pPr>
      <w:r>
        <w:rPr>
          <w:b/>
          <w:bCs/>
          <w:sz w:val="20"/>
          <w:szCs w:val="20"/>
          <w:lang w:val="fr-FR"/>
        </w:rPr>
        <w:t xml:space="preserve">Classification selon le règlement (CE) n° 1272/2008 </w:t>
      </w:r>
    </w:p>
    <w:p w14:paraId="048DB59E" w14:textId="77777777" w:rsidR="00C23DB2" w:rsidRPr="00663D7F" w:rsidRDefault="00C23DB2" w:rsidP="00C23DB2">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4B7D29D1" w14:textId="77777777" w:rsidR="00C23DB2" w:rsidRPr="00663D7F" w:rsidRDefault="00C23DB2" w:rsidP="00C23DB2">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w:t>
      </w:r>
    </w:p>
    <w:p w14:paraId="1BBA1257" w14:textId="77777777" w:rsidR="00C23DB2" w:rsidRPr="00663D7F" w:rsidRDefault="00C23DB2" w:rsidP="00C23DB2">
      <w:pPr>
        <w:pStyle w:val="BodyText"/>
        <w:ind w:left="164"/>
        <w:rPr>
          <w:lang w:val="fr-FR"/>
        </w:rPr>
      </w:pPr>
      <w:r w:rsidRPr="00663D7F">
        <w:rPr>
          <w:lang w:val="fr-FR"/>
        </w:rPr>
        <w:t>Dangers physiques : D'après les données disponibles, les critères de classification ne sont pas remplis.</w:t>
      </w:r>
    </w:p>
    <w:p w14:paraId="4C5E5E29" w14:textId="77777777" w:rsidR="00C23DB2" w:rsidRPr="00663D7F" w:rsidRDefault="00C23DB2" w:rsidP="00C23DB2">
      <w:pPr>
        <w:pStyle w:val="BodyText"/>
        <w:ind w:left="164"/>
        <w:rPr>
          <w:lang w:val="fr-FR"/>
        </w:rPr>
      </w:pPr>
      <w:r w:rsidRPr="00663D7F">
        <w:rPr>
          <w:lang w:val="fr-FR"/>
        </w:rPr>
        <w:t>Dangers pour la santé : Toxicité orale aiguë, catégorie 4 (H302).</w:t>
      </w:r>
    </w:p>
    <w:p w14:paraId="5B4F1A78" w14:textId="595EE586" w:rsidR="00C23DB2" w:rsidRDefault="00C23DB2" w:rsidP="00C23DB2">
      <w:pPr>
        <w:pStyle w:val="BodyText"/>
        <w:ind w:left="164"/>
        <w:rPr>
          <w:lang w:val="fr-FR"/>
        </w:rPr>
      </w:pPr>
      <w:r w:rsidRPr="00663D7F">
        <w:rPr>
          <w:lang w:val="fr-FR"/>
        </w:rPr>
        <w:t>Dangers pour l'environnement : D'après les données disponibles, les critères de classification ne sont pas remplis.</w:t>
      </w:r>
    </w:p>
    <w:p w14:paraId="28983BB2" w14:textId="77777777" w:rsidR="00C23DB2" w:rsidRPr="00663D7F" w:rsidRDefault="00C23DB2" w:rsidP="00C23DB2">
      <w:pPr>
        <w:pStyle w:val="BodyText"/>
        <w:ind w:left="164"/>
        <w:rPr>
          <w:lang w:val="fr-FR"/>
        </w:rPr>
      </w:pPr>
    </w:p>
    <w:p w14:paraId="04B743B1" w14:textId="77777777" w:rsidR="00C23DB2" w:rsidRDefault="00C23DB2" w:rsidP="00C23DB2">
      <w:pPr>
        <w:pStyle w:val="Heading1"/>
        <w:numPr>
          <w:ilvl w:val="1"/>
          <w:numId w:val="14"/>
        </w:numPr>
        <w:tabs>
          <w:tab w:val="left" w:pos="967"/>
          <w:tab w:val="left" w:pos="968"/>
        </w:tabs>
        <w:spacing w:before="74"/>
        <w:ind w:left="872"/>
      </w:pPr>
      <w:r>
        <w:rPr>
          <w:lang w:val="fr-FR"/>
        </w:rPr>
        <w:t>Éléments d’étiquetage</w:t>
      </w:r>
    </w:p>
    <w:p w14:paraId="05AC8577" w14:textId="77777777" w:rsidR="00C23DB2" w:rsidRPr="00613184" w:rsidRDefault="00C23DB2" w:rsidP="00C23DB2">
      <w:pPr>
        <w:pStyle w:val="Heading2"/>
        <w:ind w:left="164" w:firstLine="0"/>
        <w:rPr>
          <w:lang w:val="fr-CA"/>
        </w:rPr>
      </w:pPr>
      <w:r>
        <w:rPr>
          <w:lang w:val="fr-FR"/>
        </w:rPr>
        <w:t>Étiquetage conforme au règlement (CE) n° 1272/2008 [classification, étiquetage et emballage]</w:t>
      </w:r>
    </w:p>
    <w:p w14:paraId="4688E77E" w14:textId="77777777" w:rsidR="00C23DB2" w:rsidRPr="00663D7F" w:rsidRDefault="00C23DB2" w:rsidP="00C23DB2">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0D25AEA2" w14:textId="77777777" w:rsidR="00C23DB2" w:rsidRDefault="00C23DB2" w:rsidP="00C23DB2">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 et nécessitent le pictogramme suivant :</w:t>
      </w:r>
    </w:p>
    <w:p w14:paraId="79A938DE" w14:textId="77777777" w:rsidR="00C23DB2" w:rsidRDefault="00C23DB2" w:rsidP="00C23DB2">
      <w:pPr>
        <w:pStyle w:val="BodyText"/>
        <w:ind w:left="164"/>
        <w:rPr>
          <w:lang w:val="fr-FR"/>
        </w:rPr>
      </w:pPr>
    </w:p>
    <w:p w14:paraId="6BF78971" w14:textId="77777777" w:rsidR="00C23DB2" w:rsidRDefault="00C23DB2" w:rsidP="00C23DB2">
      <w:pPr>
        <w:pStyle w:val="BodyText"/>
        <w:ind w:left="164"/>
        <w:rPr>
          <w:lang w:val="fr-FR"/>
        </w:rPr>
      </w:pPr>
      <w:r>
        <w:rPr>
          <w:noProof/>
        </w:rPr>
        <w:drawing>
          <wp:inline distT="0" distB="0" distL="0" distR="0" wp14:anchorId="1C56E8E7" wp14:editId="4D31A11C">
            <wp:extent cx="676275" cy="676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1260AA5E" w14:textId="77777777" w:rsidR="00C23DB2" w:rsidRPr="00663D7F" w:rsidRDefault="00C23DB2" w:rsidP="00C23DB2">
      <w:pPr>
        <w:pStyle w:val="BodyText"/>
        <w:ind w:left="164"/>
        <w:rPr>
          <w:lang w:val="fr-FR"/>
        </w:rPr>
      </w:pPr>
      <w:r w:rsidRPr="00663D7F">
        <w:rPr>
          <w:lang w:val="fr-FR"/>
        </w:rPr>
        <w:t>Mot de signalisation : Avertissement</w:t>
      </w:r>
    </w:p>
    <w:p w14:paraId="2174846F" w14:textId="77777777" w:rsidR="00C23DB2" w:rsidRPr="00663D7F" w:rsidRDefault="00C23DB2" w:rsidP="00C23DB2">
      <w:pPr>
        <w:pStyle w:val="BodyText"/>
        <w:ind w:left="164"/>
        <w:rPr>
          <w:lang w:val="fr-FR"/>
        </w:rPr>
      </w:pPr>
      <w:r w:rsidRPr="00663D7F">
        <w:rPr>
          <w:lang w:val="fr-FR"/>
        </w:rPr>
        <w:t>Mentions de danger :</w:t>
      </w:r>
    </w:p>
    <w:p w14:paraId="0E095737" w14:textId="77777777" w:rsidR="00C23DB2" w:rsidRPr="00663D7F" w:rsidRDefault="00C23DB2" w:rsidP="00C23DB2">
      <w:pPr>
        <w:pStyle w:val="BodyText"/>
        <w:ind w:left="164"/>
        <w:rPr>
          <w:lang w:val="fr-FR"/>
        </w:rPr>
      </w:pPr>
      <w:r w:rsidRPr="00663D7F">
        <w:rPr>
          <w:lang w:val="fr-FR"/>
        </w:rPr>
        <w:tab/>
        <w:t>H302 - (</w:t>
      </w:r>
      <w:proofErr w:type="spellStart"/>
      <w:r w:rsidRPr="00663D7F">
        <w:rPr>
          <w:lang w:val="fr-FR"/>
        </w:rPr>
        <w:t>Peut être</w:t>
      </w:r>
      <w:proofErr w:type="spellEnd"/>
      <w:r w:rsidRPr="00663D7F">
        <w:rPr>
          <w:lang w:val="fr-FR"/>
        </w:rPr>
        <w:t>) nocif en cas d'ingestion</w:t>
      </w:r>
    </w:p>
    <w:p w14:paraId="176397FF" w14:textId="77777777" w:rsidR="00C23DB2" w:rsidRPr="00663D7F" w:rsidRDefault="00C23DB2" w:rsidP="00C23DB2">
      <w:pPr>
        <w:pStyle w:val="BodyText"/>
        <w:ind w:left="164"/>
        <w:rPr>
          <w:lang w:val="fr-FR"/>
        </w:rPr>
      </w:pPr>
      <w:r w:rsidRPr="00663D7F">
        <w:rPr>
          <w:lang w:val="fr-FR"/>
        </w:rPr>
        <w:t>Conseils de prudence :</w:t>
      </w:r>
    </w:p>
    <w:p w14:paraId="62CAE242" w14:textId="78BFEB60" w:rsidR="00C23DB2" w:rsidRDefault="00C23DB2" w:rsidP="00C23DB2">
      <w:pPr>
        <w:pStyle w:val="BodyText"/>
        <w:ind w:left="164"/>
        <w:rPr>
          <w:lang w:val="fr-FR"/>
        </w:rPr>
      </w:pPr>
      <w:r w:rsidRPr="00663D7F">
        <w:rPr>
          <w:lang w:val="fr-FR"/>
        </w:rPr>
        <w:tab/>
        <w:t>P301 + P330 + P331 - EN CAS D'INGESTION : rincer la bouche. NE PAS provoquer de vomissement</w:t>
      </w:r>
    </w:p>
    <w:p w14:paraId="75B5C54C" w14:textId="77777777" w:rsidR="00C23DB2" w:rsidRDefault="00C23DB2" w:rsidP="00C23DB2">
      <w:pPr>
        <w:pStyle w:val="BodyText"/>
        <w:ind w:left="164"/>
        <w:rPr>
          <w:lang w:val="fr-FR"/>
        </w:rPr>
      </w:pPr>
    </w:p>
    <w:p w14:paraId="744B75AE" w14:textId="77777777" w:rsidR="00F074B5" w:rsidRDefault="002F40F5">
      <w:pPr>
        <w:pStyle w:val="Heading1"/>
        <w:numPr>
          <w:ilvl w:val="1"/>
          <w:numId w:val="12"/>
        </w:numPr>
        <w:tabs>
          <w:tab w:val="left" w:pos="947"/>
          <w:tab w:val="left" w:pos="948"/>
        </w:tabs>
        <w:spacing w:before="10"/>
        <w:ind w:left="872"/>
      </w:pPr>
      <w:r>
        <w:rPr>
          <w:lang w:val="fr-FR"/>
        </w:rPr>
        <w:t>Autres dangers</w:t>
      </w:r>
    </w:p>
    <w:p w14:paraId="0DEE7F5D" w14:textId="77777777" w:rsidR="00F074B5" w:rsidRPr="00613184" w:rsidRDefault="002F40F5">
      <w:pPr>
        <w:pStyle w:val="BodyText"/>
        <w:spacing w:before="20"/>
        <w:ind w:left="164" w:right="164"/>
        <w:rPr>
          <w:lang w:val="fr-CA"/>
        </w:rPr>
      </w:pPr>
      <w:r>
        <w:rPr>
          <w:lang w:val="fr-FR"/>
        </w:rPr>
        <w:t>Cette substance/Ce mélange ne répond pas aux critères PBT de la réglementation REACH, annexe XIII</w:t>
      </w:r>
    </w:p>
    <w:p w14:paraId="1198BCAC" w14:textId="77777777" w:rsidR="00F074B5" w:rsidRPr="00613184" w:rsidRDefault="002F40F5">
      <w:pPr>
        <w:pStyle w:val="BodyText"/>
        <w:spacing w:before="20"/>
        <w:ind w:left="164" w:right="164"/>
        <w:rPr>
          <w:lang w:val="fr-CA"/>
        </w:rPr>
      </w:pPr>
      <w:r>
        <w:rPr>
          <w:lang w:val="fr-FR"/>
        </w:rPr>
        <w:t>Cette substance/Ce mélange ne répond pas aux critères </w:t>
      </w:r>
      <w:proofErr w:type="spellStart"/>
      <w:r>
        <w:rPr>
          <w:lang w:val="fr-FR"/>
        </w:rPr>
        <w:t>vPvB</w:t>
      </w:r>
      <w:proofErr w:type="spellEnd"/>
      <w:r>
        <w:rPr>
          <w:lang w:val="fr-FR"/>
        </w:rPr>
        <w:t xml:space="preserve"> de la réglementation REACH, annexe XIII</w:t>
      </w:r>
    </w:p>
    <w:tbl>
      <w:tblPr>
        <w:tblStyle w:val="TableNormal1"/>
        <w:tblW w:w="0" w:type="auto"/>
        <w:tblInd w:w="112" w:type="dxa"/>
        <w:tblLayout w:type="fixed"/>
        <w:tblLook w:val="01E0" w:firstRow="1" w:lastRow="1" w:firstColumn="1" w:lastColumn="1" w:noHBand="0" w:noVBand="0"/>
      </w:tblPr>
      <w:tblGrid>
        <w:gridCol w:w="3738"/>
        <w:gridCol w:w="168"/>
        <w:gridCol w:w="6569"/>
      </w:tblGrid>
      <w:tr w:rsidR="00F074B5" w:rsidRPr="005D3180" w14:paraId="5747712A" w14:textId="77777777">
        <w:tc>
          <w:tcPr>
            <w:tcW w:w="3738" w:type="dxa"/>
          </w:tcPr>
          <w:p w14:paraId="2B8ADA91" w14:textId="77777777" w:rsidR="00F074B5" w:rsidRPr="00613184" w:rsidRDefault="002F40F5">
            <w:pPr>
              <w:pStyle w:val="TableParagraph"/>
              <w:ind w:left="198" w:right="57"/>
              <w:rPr>
                <w:sz w:val="20"/>
                <w:szCs w:val="20"/>
                <w:lang w:val="fr-CA"/>
              </w:rPr>
            </w:pPr>
            <w:r>
              <w:rPr>
                <w:sz w:val="20"/>
                <w:szCs w:val="20"/>
                <w:lang w:val="fr-FR"/>
              </w:rPr>
              <w:t>Autres dangers qui n’entraînent pas de classification</w:t>
            </w:r>
          </w:p>
        </w:tc>
        <w:tc>
          <w:tcPr>
            <w:tcW w:w="168" w:type="dxa"/>
          </w:tcPr>
          <w:p w14:paraId="08EFBC7A" w14:textId="77777777" w:rsidR="00F074B5" w:rsidRDefault="002F40F5">
            <w:pPr>
              <w:pStyle w:val="TableParagraph"/>
              <w:jc w:val="center"/>
              <w:rPr>
                <w:sz w:val="20"/>
                <w:szCs w:val="20"/>
              </w:rPr>
            </w:pPr>
            <w:r>
              <w:rPr>
                <w:sz w:val="20"/>
                <w:szCs w:val="20"/>
              </w:rPr>
              <w:t>:</w:t>
            </w:r>
          </w:p>
        </w:tc>
        <w:tc>
          <w:tcPr>
            <w:tcW w:w="6569" w:type="dxa"/>
          </w:tcPr>
          <w:p w14:paraId="701E58F4" w14:textId="77777777" w:rsidR="00F074B5" w:rsidRPr="00613184" w:rsidRDefault="002F40F5">
            <w:pPr>
              <w:pStyle w:val="TableParagraph"/>
              <w:ind w:left="52"/>
              <w:rPr>
                <w:sz w:val="20"/>
                <w:szCs w:val="20"/>
                <w:lang w:val="fr-CA"/>
              </w:rPr>
            </w:pPr>
            <w:r>
              <w:rPr>
                <w:sz w:val="20"/>
                <w:szCs w:val="20"/>
                <w:lang w:val="fr-FR"/>
              </w:rPr>
              <w:t>L’exposition peut aggraver les troubles oculaires, cutanés ou respiratoires préexistants.</w:t>
            </w:r>
          </w:p>
        </w:tc>
      </w:tr>
    </w:tbl>
    <w:p w14:paraId="6ACD4115" w14:textId="77777777" w:rsidR="00F074B5" w:rsidRPr="00613184" w:rsidRDefault="00F074B5">
      <w:pPr>
        <w:rPr>
          <w:sz w:val="2"/>
          <w:szCs w:val="2"/>
          <w:lang w:val="fr-CA"/>
        </w:rPr>
      </w:pPr>
      <w:bookmarkStart w:id="11" w:name="SECTION_3:_Composition/information_on_in"/>
      <w:bookmarkEnd w:id="11"/>
    </w:p>
    <w:tbl>
      <w:tblPr>
        <w:tblStyle w:val="TableNormal1"/>
        <w:tblW w:w="10666" w:type="dxa"/>
        <w:tblLayout w:type="fixed"/>
        <w:tblLook w:val="01E0" w:firstRow="1" w:lastRow="1" w:firstColumn="1" w:lastColumn="1" w:noHBand="0" w:noVBand="0"/>
      </w:tblPr>
      <w:tblGrid>
        <w:gridCol w:w="10666"/>
      </w:tblGrid>
      <w:tr w:rsidR="00F074B5" w:rsidRPr="005D3180" w14:paraId="339711C9" w14:textId="77777777">
        <w:trPr>
          <w:trHeight w:val="343"/>
        </w:trPr>
        <w:tc>
          <w:tcPr>
            <w:tcW w:w="10666" w:type="dxa"/>
            <w:shd w:val="clear" w:color="auto" w:fill="000000"/>
          </w:tcPr>
          <w:p w14:paraId="5F46A0E3" w14:textId="77777777" w:rsidR="00F074B5" w:rsidRPr="00613184" w:rsidRDefault="002F40F5">
            <w:pPr>
              <w:pStyle w:val="TableParagraph"/>
              <w:spacing w:line="323" w:lineRule="exact"/>
              <w:ind w:left="108"/>
              <w:rPr>
                <w:rFonts w:ascii="Times New Roman"/>
                <w:sz w:val="20"/>
                <w:lang w:val="fr-CA"/>
              </w:rPr>
            </w:pPr>
            <w:r>
              <w:rPr>
                <w:b/>
                <w:bCs/>
                <w:color w:val="FFFFFF"/>
                <w:sz w:val="28"/>
                <w:szCs w:val="28"/>
                <w:lang w:val="fr-FR"/>
              </w:rPr>
              <w:t>RUBRIQUE 3 : Composition/informations sur les composants</w:t>
            </w:r>
          </w:p>
        </w:tc>
      </w:tr>
    </w:tbl>
    <w:p w14:paraId="45922662" w14:textId="77777777" w:rsidR="00F074B5" w:rsidRDefault="002F40F5">
      <w:pPr>
        <w:pStyle w:val="Heading1"/>
        <w:numPr>
          <w:ilvl w:val="1"/>
          <w:numId w:val="11"/>
        </w:numPr>
        <w:tabs>
          <w:tab w:val="left" w:pos="947"/>
          <w:tab w:val="left" w:pos="948"/>
        </w:tabs>
        <w:spacing w:before="20" w:line="255" w:lineRule="exact"/>
        <w:ind w:left="872"/>
      </w:pPr>
      <w:bookmarkStart w:id="12" w:name="3.1._Substances"/>
      <w:bookmarkEnd w:id="12"/>
      <w:r>
        <w:rPr>
          <w:lang w:val="fr-FR"/>
        </w:rPr>
        <w:t>Substances</w:t>
      </w:r>
    </w:p>
    <w:p w14:paraId="12D759B1" w14:textId="77777777" w:rsidR="00F074B5" w:rsidRDefault="002F40F5">
      <w:pPr>
        <w:pStyle w:val="BodyText"/>
        <w:spacing w:before="20"/>
        <w:ind w:left="164"/>
      </w:pPr>
      <w:r>
        <w:rPr>
          <w:lang w:val="fr-FR"/>
        </w:rPr>
        <w:t>Sans objet</w:t>
      </w:r>
    </w:p>
    <w:p w14:paraId="6A9897D7" w14:textId="77777777" w:rsidR="00F074B5" w:rsidRDefault="002F40F5">
      <w:pPr>
        <w:pStyle w:val="Heading1"/>
        <w:numPr>
          <w:ilvl w:val="1"/>
          <w:numId w:val="11"/>
        </w:numPr>
        <w:tabs>
          <w:tab w:val="left" w:pos="947"/>
          <w:tab w:val="left" w:pos="948"/>
        </w:tabs>
        <w:spacing w:before="49" w:after="49"/>
        <w:ind w:left="872"/>
      </w:pPr>
      <w:bookmarkStart w:id="13" w:name="3.2._Mixtures"/>
      <w:bookmarkEnd w:id="13"/>
      <w:r>
        <w:rPr>
          <w:lang w:val="fr-FR"/>
        </w:rPr>
        <w:lastRenderedPageBreak/>
        <w:t>Mélanges</w:t>
      </w:r>
    </w:p>
    <w:p w14:paraId="3B006E0E" w14:textId="2CAA7D34" w:rsidR="00EC62DD" w:rsidRDefault="00EC62DD">
      <w:pPr>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960"/>
        <w:gridCol w:w="1980"/>
        <w:gridCol w:w="990"/>
        <w:gridCol w:w="3690"/>
      </w:tblGrid>
      <w:tr w:rsidR="00C23DB2" w14:paraId="0B3F6049" w14:textId="77777777" w:rsidTr="00C23DB2">
        <w:trPr>
          <w:cantSplit/>
          <w:tblHeader/>
        </w:trPr>
        <w:tc>
          <w:tcPr>
            <w:tcW w:w="3960" w:type="dxa"/>
            <w:shd w:val="clear" w:color="auto" w:fill="FFFFFF"/>
          </w:tcPr>
          <w:p w14:paraId="4A6C09A7" w14:textId="77777777" w:rsidR="00C23DB2" w:rsidRPr="00EC094C" w:rsidRDefault="00C23DB2" w:rsidP="001A5ED4">
            <w:pPr>
              <w:pStyle w:val="FieldNameTableHeader"/>
            </w:pPr>
            <w:r w:rsidRPr="00EC094C">
              <w:t>Name</w:t>
            </w:r>
          </w:p>
        </w:tc>
        <w:tc>
          <w:tcPr>
            <w:tcW w:w="1980" w:type="dxa"/>
            <w:shd w:val="clear" w:color="auto" w:fill="FFFFFF"/>
          </w:tcPr>
          <w:p w14:paraId="2DBB2ECD" w14:textId="77777777" w:rsidR="00C23DB2" w:rsidRPr="00EC094C" w:rsidRDefault="00C23DB2" w:rsidP="001A5ED4">
            <w:pPr>
              <w:pStyle w:val="FieldNameTableHeader"/>
            </w:pPr>
            <w:r w:rsidRPr="00EC094C">
              <w:t>Product identifier</w:t>
            </w:r>
          </w:p>
        </w:tc>
        <w:tc>
          <w:tcPr>
            <w:tcW w:w="990" w:type="dxa"/>
            <w:shd w:val="clear" w:color="auto" w:fill="FFFFFF"/>
          </w:tcPr>
          <w:p w14:paraId="00FF2DDE" w14:textId="77777777" w:rsidR="00C23DB2" w:rsidRPr="00EC094C" w:rsidRDefault="00C23DB2" w:rsidP="001A5ED4">
            <w:pPr>
              <w:pStyle w:val="FieldNameTableHeader"/>
            </w:pPr>
            <w:r w:rsidRPr="00EC094C">
              <w:t>%</w:t>
            </w:r>
          </w:p>
        </w:tc>
        <w:tc>
          <w:tcPr>
            <w:tcW w:w="3690" w:type="dxa"/>
            <w:shd w:val="clear" w:color="auto" w:fill="FFFFFF"/>
          </w:tcPr>
          <w:p w14:paraId="588F4463" w14:textId="77777777" w:rsidR="00C23DB2" w:rsidRPr="00EC094C" w:rsidRDefault="00C23DB2" w:rsidP="001A5ED4">
            <w:pPr>
              <w:pStyle w:val="FieldNameTableHeader"/>
            </w:pPr>
            <w:r w:rsidRPr="00EC094C">
              <w:t>Classification According to Regulation (EC) No. 1272/2008</w:t>
            </w:r>
          </w:p>
        </w:tc>
      </w:tr>
      <w:tr w:rsidR="00C23DB2" w14:paraId="746FDCC9" w14:textId="77777777" w:rsidTr="00C23DB2">
        <w:trPr>
          <w:cantSplit/>
        </w:trPr>
        <w:tc>
          <w:tcPr>
            <w:tcW w:w="3960" w:type="dxa"/>
            <w:shd w:val="clear" w:color="auto" w:fill="FFFFFF"/>
          </w:tcPr>
          <w:p w14:paraId="195D990E" w14:textId="69892E39" w:rsidR="00C23DB2" w:rsidRPr="00C23DB2" w:rsidRDefault="00C23DB2" w:rsidP="00C23DB2">
            <w:pPr>
              <w:rPr>
                <w:rFonts w:asciiTheme="minorHAnsi" w:hAnsiTheme="minorHAnsi" w:cstheme="minorHAnsi"/>
                <w:sz w:val="20"/>
                <w:szCs w:val="20"/>
              </w:rPr>
            </w:pPr>
            <w:proofErr w:type="spellStart"/>
            <w:r w:rsidRPr="00C23DB2">
              <w:rPr>
                <w:rFonts w:asciiTheme="minorHAnsi" w:hAnsiTheme="minorHAnsi" w:cstheme="minorHAnsi"/>
                <w:sz w:val="20"/>
                <w:szCs w:val="20"/>
              </w:rPr>
              <w:t>Huile</w:t>
            </w:r>
            <w:proofErr w:type="spellEnd"/>
            <w:r w:rsidRPr="00C23DB2">
              <w:rPr>
                <w:rFonts w:asciiTheme="minorHAnsi" w:hAnsiTheme="minorHAnsi" w:cstheme="minorHAnsi"/>
                <w:sz w:val="20"/>
                <w:szCs w:val="20"/>
              </w:rPr>
              <w:t xml:space="preserve"> de </w:t>
            </w:r>
            <w:proofErr w:type="spellStart"/>
            <w:r w:rsidRPr="00C23DB2">
              <w:rPr>
                <w:rFonts w:asciiTheme="minorHAnsi" w:hAnsiTheme="minorHAnsi" w:cstheme="minorHAnsi"/>
                <w:sz w:val="20"/>
                <w:szCs w:val="20"/>
              </w:rPr>
              <w:t>lin</w:t>
            </w:r>
            <w:proofErr w:type="spellEnd"/>
          </w:p>
        </w:tc>
        <w:tc>
          <w:tcPr>
            <w:tcW w:w="1980" w:type="dxa"/>
            <w:shd w:val="clear" w:color="auto" w:fill="FFFFFF"/>
          </w:tcPr>
          <w:p w14:paraId="36C55AF8" w14:textId="2E7DEB84" w:rsidR="00C23DB2" w:rsidRPr="00C23DB2" w:rsidRDefault="00C23DB2" w:rsidP="00C23DB2">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r w:rsidRPr="00C23DB2">
              <w:rPr>
                <w:rFonts w:asciiTheme="minorHAnsi" w:hAnsiTheme="minorHAnsi" w:cstheme="minorHAnsi"/>
                <w:noProof/>
                <w:sz w:val="20"/>
                <w:szCs w:val="20"/>
              </w:rPr>
              <w:t>8001-26-1</w:t>
            </w:r>
          </w:p>
          <w:p w14:paraId="4C3FAE5D" w14:textId="15BBC794" w:rsidR="00C23DB2" w:rsidRPr="00C23DB2" w:rsidRDefault="00C23DB2" w:rsidP="00C23DB2">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w:t>
            </w:r>
            <w:r w:rsidRPr="00C23DB2">
              <w:rPr>
                <w:rFonts w:asciiTheme="minorHAnsi" w:hAnsiTheme="minorHAnsi" w:cstheme="minorHAnsi"/>
                <w:noProof/>
                <w:sz w:val="20"/>
                <w:szCs w:val="20"/>
              </w:rPr>
              <w:t>232-278-6</w:t>
            </w:r>
          </w:p>
        </w:tc>
        <w:tc>
          <w:tcPr>
            <w:tcW w:w="990" w:type="dxa"/>
            <w:shd w:val="clear" w:color="auto" w:fill="FFFFFF"/>
          </w:tcPr>
          <w:p w14:paraId="4211108F" w14:textId="5DA1B8C4" w:rsidR="00C23DB2" w:rsidRPr="00C23DB2" w:rsidRDefault="00C23DB2" w:rsidP="00C23DB2">
            <w:pPr>
              <w:rPr>
                <w:rFonts w:asciiTheme="minorHAnsi" w:hAnsiTheme="minorHAnsi" w:cstheme="minorHAnsi"/>
                <w:sz w:val="20"/>
                <w:szCs w:val="20"/>
                <w:lang w:val="nl-BE"/>
              </w:rPr>
            </w:pPr>
            <w:r w:rsidRPr="00C23DB2">
              <w:rPr>
                <w:rFonts w:asciiTheme="minorHAnsi" w:hAnsiTheme="minorHAnsi" w:cstheme="minorHAnsi"/>
                <w:noProof/>
                <w:sz w:val="20"/>
                <w:szCs w:val="20"/>
              </w:rPr>
              <w:t>30 – 76,3</w:t>
            </w:r>
          </w:p>
        </w:tc>
        <w:tc>
          <w:tcPr>
            <w:tcW w:w="3690" w:type="dxa"/>
            <w:shd w:val="clear" w:color="auto" w:fill="FFFFFF"/>
          </w:tcPr>
          <w:p w14:paraId="23B51192" w14:textId="68886067" w:rsidR="00C23DB2" w:rsidRPr="00C23DB2" w:rsidRDefault="00C23DB2" w:rsidP="00C23DB2">
            <w:pPr>
              <w:rPr>
                <w:rFonts w:asciiTheme="minorHAnsi" w:hAnsiTheme="minorHAnsi" w:cstheme="minorHAnsi"/>
                <w:sz w:val="20"/>
                <w:szCs w:val="20"/>
              </w:rPr>
            </w:pPr>
            <w:r w:rsidRPr="00C23DB2">
              <w:rPr>
                <w:rFonts w:asciiTheme="minorHAnsi" w:hAnsiTheme="minorHAnsi" w:cstheme="minorHAnsi"/>
                <w:sz w:val="20"/>
                <w:szCs w:val="20"/>
                <w:lang w:val="fr-FR"/>
              </w:rPr>
              <w:t>Non classée</w:t>
            </w:r>
          </w:p>
        </w:tc>
      </w:tr>
      <w:tr w:rsidR="009E5BD9" w14:paraId="18E7FB05" w14:textId="77777777" w:rsidTr="00C23DB2">
        <w:trPr>
          <w:cantSplit/>
        </w:trPr>
        <w:tc>
          <w:tcPr>
            <w:tcW w:w="3960" w:type="dxa"/>
            <w:shd w:val="clear" w:color="auto" w:fill="FFFFFF"/>
          </w:tcPr>
          <w:p w14:paraId="60271C6C" w14:textId="03501F19" w:rsidR="009E5BD9" w:rsidRPr="00252E65" w:rsidRDefault="009E5BD9" w:rsidP="009E5BD9">
            <w:pPr>
              <w:rPr>
                <w:rFonts w:asciiTheme="minorHAnsi" w:hAnsiTheme="minorHAnsi" w:cstheme="minorHAnsi"/>
                <w:sz w:val="20"/>
                <w:szCs w:val="20"/>
              </w:rPr>
            </w:pPr>
            <w:proofErr w:type="spellStart"/>
            <w:r>
              <w:rPr>
                <w:rFonts w:asciiTheme="minorHAnsi" w:hAnsiTheme="minorHAnsi" w:cstheme="minorHAnsi"/>
                <w:sz w:val="20"/>
                <w:szCs w:val="20"/>
              </w:rPr>
              <w:t>H</w:t>
            </w:r>
            <w:r w:rsidRPr="00697CC7">
              <w:rPr>
                <w:rFonts w:asciiTheme="minorHAnsi" w:hAnsiTheme="minorHAnsi" w:cstheme="minorHAnsi"/>
                <w:sz w:val="20"/>
                <w:szCs w:val="20"/>
              </w:rPr>
              <w:t>uile</w:t>
            </w:r>
            <w:proofErr w:type="spellEnd"/>
            <w:r w:rsidRPr="00697CC7">
              <w:rPr>
                <w:rFonts w:asciiTheme="minorHAnsi" w:hAnsiTheme="minorHAnsi" w:cstheme="minorHAnsi"/>
                <w:sz w:val="20"/>
                <w:szCs w:val="20"/>
              </w:rPr>
              <w:t xml:space="preserve"> de </w:t>
            </w:r>
            <w:proofErr w:type="spellStart"/>
            <w:r w:rsidRPr="00697CC7">
              <w:rPr>
                <w:rFonts w:asciiTheme="minorHAnsi" w:hAnsiTheme="minorHAnsi" w:cstheme="minorHAnsi"/>
                <w:sz w:val="20"/>
                <w:szCs w:val="20"/>
              </w:rPr>
              <w:t>lin</w:t>
            </w:r>
            <w:proofErr w:type="spellEnd"/>
            <w:r w:rsidRPr="00697CC7">
              <w:rPr>
                <w:rFonts w:asciiTheme="minorHAnsi" w:hAnsiTheme="minorHAnsi" w:cstheme="minorHAnsi"/>
                <w:sz w:val="20"/>
                <w:szCs w:val="20"/>
              </w:rPr>
              <w:t xml:space="preserve">, </w:t>
            </w:r>
            <w:proofErr w:type="spellStart"/>
            <w:r w:rsidRPr="00697CC7">
              <w:rPr>
                <w:rFonts w:asciiTheme="minorHAnsi" w:hAnsiTheme="minorHAnsi" w:cstheme="minorHAnsi"/>
                <w:sz w:val="20"/>
                <w:szCs w:val="20"/>
              </w:rPr>
              <w:t>polymérisée</w:t>
            </w:r>
            <w:proofErr w:type="spellEnd"/>
          </w:p>
        </w:tc>
        <w:tc>
          <w:tcPr>
            <w:tcW w:w="1980" w:type="dxa"/>
            <w:shd w:val="clear" w:color="auto" w:fill="FFFFFF"/>
          </w:tcPr>
          <w:p w14:paraId="30490902" w14:textId="77777777" w:rsidR="009E5BD9" w:rsidRPr="00086C61" w:rsidRDefault="009E5BD9" w:rsidP="009E5BD9">
            <w:pPr>
              <w:pStyle w:val="TableParagraph"/>
              <w:spacing w:before="23" w:line="243" w:lineRule="exact"/>
              <w:rPr>
                <w:sz w:val="20"/>
                <w:szCs w:val="20"/>
                <w:lang w:val="de-DE"/>
              </w:rPr>
            </w:pPr>
            <w:r w:rsidRPr="00086C61">
              <w:rPr>
                <w:sz w:val="20"/>
                <w:szCs w:val="20"/>
                <w:lang w:val="de-DE"/>
              </w:rPr>
              <w:t>(CAS-No.) 67746-08-1</w:t>
            </w:r>
          </w:p>
          <w:p w14:paraId="577A4C00" w14:textId="7CEB6199" w:rsidR="009E5BD9" w:rsidRDefault="009E5BD9" w:rsidP="009E5BD9">
            <w:pPr>
              <w:rPr>
                <w:rFonts w:asciiTheme="minorHAnsi" w:hAnsiTheme="minorHAnsi" w:cstheme="minorHAnsi"/>
                <w:sz w:val="20"/>
                <w:szCs w:val="20"/>
              </w:rPr>
            </w:pPr>
            <w:r w:rsidRPr="00086C61">
              <w:rPr>
                <w:sz w:val="20"/>
                <w:szCs w:val="20"/>
                <w:lang w:val="de-DE"/>
              </w:rPr>
              <w:t>(EC-No.) 614-114-9</w:t>
            </w:r>
          </w:p>
        </w:tc>
        <w:tc>
          <w:tcPr>
            <w:tcW w:w="990" w:type="dxa"/>
            <w:shd w:val="clear" w:color="auto" w:fill="FFFFFF"/>
          </w:tcPr>
          <w:p w14:paraId="09C28401" w14:textId="6D0C1C8C" w:rsidR="009E5BD9" w:rsidRPr="00C23DB2" w:rsidRDefault="009E5BD9" w:rsidP="009E5BD9">
            <w:pPr>
              <w:rPr>
                <w:rFonts w:asciiTheme="minorHAnsi" w:hAnsiTheme="minorHAnsi" w:cstheme="minorHAnsi"/>
                <w:noProof/>
                <w:sz w:val="20"/>
                <w:szCs w:val="20"/>
              </w:rPr>
            </w:pPr>
            <w:r w:rsidRPr="00086C61">
              <w:rPr>
                <w:sz w:val="20"/>
                <w:szCs w:val="20"/>
                <w:lang w:val="de-DE"/>
              </w:rPr>
              <w:t>2,7 – 13</w:t>
            </w:r>
          </w:p>
        </w:tc>
        <w:tc>
          <w:tcPr>
            <w:tcW w:w="3690" w:type="dxa"/>
            <w:shd w:val="clear" w:color="auto" w:fill="FFFFFF"/>
          </w:tcPr>
          <w:p w14:paraId="064ED257" w14:textId="04B00B58" w:rsidR="009E5BD9" w:rsidRPr="00C23DB2" w:rsidRDefault="009E5BD9" w:rsidP="009E5BD9">
            <w:pPr>
              <w:rPr>
                <w:rFonts w:asciiTheme="minorHAnsi" w:hAnsiTheme="minorHAnsi" w:cstheme="minorHAnsi"/>
                <w:sz w:val="20"/>
                <w:szCs w:val="20"/>
                <w:lang w:val="fr-FR"/>
              </w:rPr>
            </w:pPr>
            <w:r w:rsidRPr="00086C61">
              <w:rPr>
                <w:sz w:val="20"/>
                <w:szCs w:val="20"/>
                <w:lang w:val="de-DE"/>
              </w:rPr>
              <w:t>Not classified</w:t>
            </w:r>
          </w:p>
        </w:tc>
      </w:tr>
      <w:tr w:rsidR="009E5BD9" w14:paraId="5EC87F4F" w14:textId="77777777" w:rsidTr="00C23DB2">
        <w:trPr>
          <w:cantSplit/>
        </w:trPr>
        <w:tc>
          <w:tcPr>
            <w:tcW w:w="3960" w:type="dxa"/>
            <w:shd w:val="clear" w:color="auto" w:fill="FFFFFF"/>
          </w:tcPr>
          <w:p w14:paraId="0FA96B93" w14:textId="3A3645F3" w:rsidR="009E5BD9" w:rsidRPr="00C23DB2" w:rsidRDefault="009E5BD9" w:rsidP="009E5BD9">
            <w:pPr>
              <w:rPr>
                <w:rFonts w:asciiTheme="minorHAnsi" w:hAnsiTheme="minorHAnsi" w:cstheme="minorHAnsi"/>
                <w:sz w:val="20"/>
                <w:szCs w:val="20"/>
              </w:rPr>
            </w:pPr>
            <w:proofErr w:type="spellStart"/>
            <w:r w:rsidRPr="00252E65">
              <w:rPr>
                <w:rFonts w:asciiTheme="minorHAnsi" w:hAnsiTheme="minorHAnsi" w:cstheme="minorHAnsi"/>
                <w:sz w:val="20"/>
                <w:szCs w:val="20"/>
              </w:rPr>
              <w:t>Cires</w:t>
            </w:r>
            <w:proofErr w:type="spellEnd"/>
            <w:r w:rsidRPr="00252E65">
              <w:rPr>
                <w:rFonts w:asciiTheme="minorHAnsi" w:hAnsiTheme="minorHAnsi" w:cstheme="minorHAnsi"/>
                <w:sz w:val="20"/>
                <w:szCs w:val="20"/>
              </w:rPr>
              <w:t xml:space="preserve"> </w:t>
            </w:r>
            <w:proofErr w:type="spellStart"/>
            <w:r w:rsidRPr="00252E65">
              <w:rPr>
                <w:rFonts w:asciiTheme="minorHAnsi" w:hAnsiTheme="minorHAnsi" w:cstheme="minorHAnsi"/>
                <w:sz w:val="20"/>
                <w:szCs w:val="20"/>
              </w:rPr>
              <w:t>naturelles</w:t>
            </w:r>
            <w:proofErr w:type="spellEnd"/>
            <w:r w:rsidRPr="00252E65">
              <w:rPr>
                <w:rFonts w:asciiTheme="minorHAnsi" w:hAnsiTheme="minorHAnsi" w:cstheme="minorHAnsi"/>
                <w:sz w:val="20"/>
                <w:szCs w:val="20"/>
              </w:rPr>
              <w:t>*</w:t>
            </w:r>
          </w:p>
        </w:tc>
        <w:tc>
          <w:tcPr>
            <w:tcW w:w="1980" w:type="dxa"/>
            <w:shd w:val="clear" w:color="auto" w:fill="FFFFFF"/>
          </w:tcPr>
          <w:p w14:paraId="7190A471" w14:textId="3C849918" w:rsidR="009E5BD9" w:rsidRPr="00C23DB2" w:rsidRDefault="009E5BD9" w:rsidP="009E5BD9">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p>
          <w:p w14:paraId="55016C2D" w14:textId="52949021" w:rsidR="009E5BD9" w:rsidRPr="00C23DB2" w:rsidRDefault="009E5BD9" w:rsidP="009E5BD9">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w:t>
            </w:r>
          </w:p>
        </w:tc>
        <w:tc>
          <w:tcPr>
            <w:tcW w:w="990" w:type="dxa"/>
            <w:shd w:val="clear" w:color="auto" w:fill="FFFFFF"/>
          </w:tcPr>
          <w:p w14:paraId="329FCE32" w14:textId="7845EFAD" w:rsidR="009E5BD9" w:rsidRPr="00C23DB2" w:rsidRDefault="009E5BD9" w:rsidP="009E5BD9">
            <w:pPr>
              <w:rPr>
                <w:rFonts w:asciiTheme="minorHAnsi" w:hAnsiTheme="minorHAnsi" w:cstheme="minorHAnsi"/>
                <w:sz w:val="20"/>
                <w:szCs w:val="20"/>
                <w:lang w:val="nl-BE"/>
              </w:rPr>
            </w:pPr>
            <w:r w:rsidRPr="00C23DB2">
              <w:rPr>
                <w:rFonts w:asciiTheme="minorHAnsi" w:hAnsiTheme="minorHAnsi" w:cstheme="minorHAnsi"/>
                <w:noProof/>
                <w:sz w:val="20"/>
                <w:szCs w:val="20"/>
              </w:rPr>
              <w:t>5 – 13</w:t>
            </w:r>
          </w:p>
        </w:tc>
        <w:tc>
          <w:tcPr>
            <w:tcW w:w="3690" w:type="dxa"/>
            <w:shd w:val="clear" w:color="auto" w:fill="FFFFFF"/>
          </w:tcPr>
          <w:p w14:paraId="37B61175" w14:textId="44A1A39F" w:rsidR="009E5BD9" w:rsidRPr="00C23DB2" w:rsidRDefault="009E5BD9" w:rsidP="009E5BD9">
            <w:pPr>
              <w:rPr>
                <w:rFonts w:asciiTheme="minorHAnsi" w:hAnsiTheme="minorHAnsi" w:cstheme="minorHAnsi"/>
                <w:sz w:val="20"/>
                <w:szCs w:val="20"/>
              </w:rPr>
            </w:pPr>
            <w:r w:rsidRPr="00C23DB2">
              <w:rPr>
                <w:rFonts w:asciiTheme="minorHAnsi" w:hAnsiTheme="minorHAnsi" w:cstheme="minorHAnsi"/>
                <w:sz w:val="20"/>
                <w:szCs w:val="20"/>
                <w:lang w:val="fr-FR"/>
              </w:rPr>
              <w:t>Non classée</w:t>
            </w:r>
          </w:p>
        </w:tc>
      </w:tr>
      <w:tr w:rsidR="000F060D" w14:paraId="741B5603" w14:textId="77777777" w:rsidTr="00C23DB2">
        <w:trPr>
          <w:cantSplit/>
        </w:trPr>
        <w:tc>
          <w:tcPr>
            <w:tcW w:w="3960" w:type="dxa"/>
            <w:shd w:val="clear" w:color="auto" w:fill="FFFFFF"/>
          </w:tcPr>
          <w:p w14:paraId="7A867405" w14:textId="1DF14523" w:rsidR="000F060D" w:rsidRPr="00613184" w:rsidRDefault="000F060D" w:rsidP="000F060D">
            <w:pPr>
              <w:rPr>
                <w:b/>
                <w:sz w:val="20"/>
                <w:szCs w:val="20"/>
                <w:lang w:val="fr-FR"/>
              </w:rPr>
            </w:pPr>
            <w:r w:rsidRPr="008D3D21">
              <w:rPr>
                <w:rFonts w:asciiTheme="minorHAnsi" w:hAnsiTheme="minorHAnsi" w:cstheme="minorHAnsi"/>
                <w:sz w:val="20"/>
                <w:szCs w:val="20"/>
              </w:rPr>
              <w:t xml:space="preserve">Cire </w:t>
            </w:r>
            <w:proofErr w:type="spellStart"/>
            <w:r w:rsidRPr="008D3D21">
              <w:rPr>
                <w:rFonts w:asciiTheme="minorHAnsi" w:hAnsiTheme="minorHAnsi" w:cstheme="minorHAnsi"/>
                <w:sz w:val="20"/>
                <w:szCs w:val="20"/>
              </w:rPr>
              <w:t>d'abeille</w:t>
            </w:r>
            <w:proofErr w:type="spellEnd"/>
          </w:p>
        </w:tc>
        <w:tc>
          <w:tcPr>
            <w:tcW w:w="1980" w:type="dxa"/>
            <w:shd w:val="clear" w:color="auto" w:fill="FFFFFF"/>
          </w:tcPr>
          <w:p w14:paraId="2E92968D" w14:textId="77777777" w:rsidR="000F060D" w:rsidRPr="00166979" w:rsidRDefault="000F060D" w:rsidP="000F060D">
            <w:pPr>
              <w:pStyle w:val="TableParagraph"/>
              <w:spacing w:before="23"/>
              <w:rPr>
                <w:sz w:val="20"/>
                <w:szCs w:val="20"/>
                <w:lang w:val="de-DE"/>
              </w:rPr>
            </w:pPr>
            <w:r w:rsidRPr="00166979">
              <w:rPr>
                <w:sz w:val="20"/>
                <w:szCs w:val="20"/>
                <w:lang w:val="de-DE"/>
              </w:rPr>
              <w:t>(CAS-No.) 8012-89-3</w:t>
            </w:r>
          </w:p>
          <w:p w14:paraId="131DEB84" w14:textId="48A66415" w:rsidR="000F060D" w:rsidRDefault="000F060D" w:rsidP="000F060D">
            <w:pPr>
              <w:rPr>
                <w:rFonts w:asciiTheme="minorHAnsi" w:hAnsiTheme="minorHAnsi" w:cstheme="minorHAnsi"/>
                <w:sz w:val="20"/>
                <w:szCs w:val="20"/>
              </w:rPr>
            </w:pPr>
            <w:r w:rsidRPr="00166979">
              <w:rPr>
                <w:sz w:val="20"/>
                <w:szCs w:val="20"/>
                <w:lang w:val="de-DE"/>
              </w:rPr>
              <w:t>(EC-No.) 232-383-7</w:t>
            </w:r>
          </w:p>
        </w:tc>
        <w:tc>
          <w:tcPr>
            <w:tcW w:w="990" w:type="dxa"/>
            <w:shd w:val="clear" w:color="auto" w:fill="FFFFFF"/>
          </w:tcPr>
          <w:p w14:paraId="7DE0D8A1" w14:textId="24AE4ED0" w:rsidR="000F060D" w:rsidRPr="00C23DB2" w:rsidRDefault="000F060D" w:rsidP="000F060D">
            <w:pPr>
              <w:rPr>
                <w:rFonts w:asciiTheme="minorHAnsi" w:hAnsiTheme="minorHAnsi" w:cstheme="minorHAnsi"/>
                <w:noProof/>
                <w:sz w:val="20"/>
                <w:szCs w:val="20"/>
              </w:rPr>
            </w:pPr>
            <w:r>
              <w:rPr>
                <w:rFonts w:asciiTheme="minorHAnsi" w:hAnsiTheme="minorHAnsi" w:cstheme="minorHAnsi"/>
                <w:noProof/>
                <w:sz w:val="20"/>
                <w:szCs w:val="20"/>
              </w:rPr>
              <w:t>1 – 6</w:t>
            </w:r>
          </w:p>
        </w:tc>
        <w:tc>
          <w:tcPr>
            <w:tcW w:w="3690" w:type="dxa"/>
            <w:shd w:val="clear" w:color="auto" w:fill="FFFFFF"/>
          </w:tcPr>
          <w:p w14:paraId="35E382BD" w14:textId="2BFF6D01" w:rsidR="000F060D" w:rsidRPr="00C23DB2" w:rsidRDefault="000F060D" w:rsidP="000F060D">
            <w:pPr>
              <w:rPr>
                <w:rFonts w:asciiTheme="minorHAnsi" w:hAnsiTheme="minorHAnsi" w:cstheme="minorHAnsi"/>
                <w:sz w:val="20"/>
                <w:szCs w:val="20"/>
                <w:lang w:val="fr-FR"/>
              </w:rPr>
            </w:pPr>
            <w:r w:rsidRPr="00C23DB2">
              <w:rPr>
                <w:rFonts w:asciiTheme="minorHAnsi" w:hAnsiTheme="minorHAnsi" w:cstheme="minorHAnsi"/>
                <w:sz w:val="20"/>
                <w:szCs w:val="20"/>
                <w:lang w:val="fr-FR"/>
              </w:rPr>
              <w:t>Non classée</w:t>
            </w:r>
          </w:p>
        </w:tc>
      </w:tr>
      <w:tr w:rsidR="000F060D" w14:paraId="386AC9B1" w14:textId="77777777" w:rsidTr="00C23DB2">
        <w:trPr>
          <w:cantSplit/>
        </w:trPr>
        <w:tc>
          <w:tcPr>
            <w:tcW w:w="3960" w:type="dxa"/>
            <w:shd w:val="clear" w:color="auto" w:fill="FFFFFF"/>
          </w:tcPr>
          <w:p w14:paraId="668CD707" w14:textId="77777777" w:rsidR="000F060D" w:rsidRPr="00613184" w:rsidRDefault="000F060D" w:rsidP="000F060D">
            <w:pPr>
              <w:pStyle w:val="TableParagraph"/>
              <w:spacing w:before="20"/>
              <w:rPr>
                <w:b/>
                <w:sz w:val="20"/>
                <w:szCs w:val="20"/>
                <w:lang w:val="fr-FR"/>
              </w:rPr>
            </w:pPr>
            <w:proofErr w:type="spellStart"/>
            <w:r w:rsidRPr="00613184">
              <w:rPr>
                <w:b/>
                <w:sz w:val="20"/>
                <w:szCs w:val="20"/>
                <w:lang w:val="fr-FR"/>
              </w:rPr>
              <w:t>Sulfoséléniure</w:t>
            </w:r>
            <w:proofErr w:type="spellEnd"/>
            <w:r w:rsidRPr="00613184">
              <w:rPr>
                <w:b/>
                <w:sz w:val="20"/>
                <w:szCs w:val="20"/>
                <w:lang w:val="fr-FR"/>
              </w:rPr>
              <w:t xml:space="preserve"> de cadmium orange</w:t>
            </w:r>
          </w:p>
          <w:p w14:paraId="09859878" w14:textId="4422269F"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Orange de Cadmium, Jaune Brillant</w:t>
            </w:r>
          </w:p>
        </w:tc>
        <w:tc>
          <w:tcPr>
            <w:tcW w:w="1980" w:type="dxa"/>
            <w:shd w:val="clear" w:color="auto" w:fill="FFFFFF"/>
          </w:tcPr>
          <w:p w14:paraId="6536F933" w14:textId="43D179F8"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12656-57-4</w:t>
            </w:r>
          </w:p>
          <w:p w14:paraId="09030FEB" w14:textId="66599EA6"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235-758-3</w:t>
            </w:r>
          </w:p>
        </w:tc>
        <w:tc>
          <w:tcPr>
            <w:tcW w:w="990" w:type="dxa"/>
            <w:shd w:val="clear" w:color="auto" w:fill="FFFFFF"/>
          </w:tcPr>
          <w:p w14:paraId="55865D8C" w14:textId="2C79424A"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1EBFA006" w14:textId="42925A21"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200A5ABA" w14:textId="77777777" w:rsidTr="00C23DB2">
        <w:trPr>
          <w:cantSplit/>
        </w:trPr>
        <w:tc>
          <w:tcPr>
            <w:tcW w:w="3960" w:type="dxa"/>
            <w:shd w:val="clear" w:color="auto" w:fill="FFFFFF"/>
          </w:tcPr>
          <w:p w14:paraId="4B01F91A" w14:textId="77777777" w:rsidR="000F060D" w:rsidRPr="00613184" w:rsidRDefault="000F060D" w:rsidP="000F060D">
            <w:pPr>
              <w:pStyle w:val="TableParagraph"/>
              <w:spacing w:before="20"/>
              <w:rPr>
                <w:b/>
                <w:sz w:val="20"/>
                <w:szCs w:val="20"/>
                <w:lang w:val="fr-FR"/>
              </w:rPr>
            </w:pPr>
            <w:proofErr w:type="spellStart"/>
            <w:r w:rsidRPr="00613184">
              <w:rPr>
                <w:b/>
                <w:sz w:val="20"/>
                <w:szCs w:val="20"/>
                <w:lang w:val="fr-FR"/>
              </w:rPr>
              <w:t>Sulfoséléniure</w:t>
            </w:r>
            <w:proofErr w:type="spellEnd"/>
            <w:r w:rsidRPr="00613184">
              <w:rPr>
                <w:b/>
                <w:sz w:val="20"/>
                <w:szCs w:val="20"/>
                <w:lang w:val="fr-FR"/>
              </w:rPr>
              <w:t xml:space="preserve"> de cadmium rouge</w:t>
            </w:r>
          </w:p>
          <w:p w14:paraId="73C85806" w14:textId="25BE4179"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Rouge de Cadmium Clair, Moyen, Foncé ; Rose chaud</w:t>
            </w:r>
          </w:p>
        </w:tc>
        <w:tc>
          <w:tcPr>
            <w:tcW w:w="1980" w:type="dxa"/>
            <w:shd w:val="clear" w:color="auto" w:fill="FFFFFF"/>
          </w:tcPr>
          <w:p w14:paraId="67E5DE61" w14:textId="1313F799"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58339-34-7</w:t>
            </w:r>
          </w:p>
          <w:p w14:paraId="78912758" w14:textId="79B3999E"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261-218-1</w:t>
            </w:r>
          </w:p>
        </w:tc>
        <w:tc>
          <w:tcPr>
            <w:tcW w:w="990" w:type="dxa"/>
            <w:shd w:val="clear" w:color="auto" w:fill="FFFFFF"/>
          </w:tcPr>
          <w:p w14:paraId="739F61B0" w14:textId="7C67B23E"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44738D8E" w14:textId="0C0900BA"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79426D81" w14:textId="77777777" w:rsidTr="00C23DB2">
        <w:trPr>
          <w:cantSplit/>
        </w:trPr>
        <w:tc>
          <w:tcPr>
            <w:tcW w:w="3960" w:type="dxa"/>
            <w:shd w:val="clear" w:color="auto" w:fill="FFFFFF"/>
          </w:tcPr>
          <w:p w14:paraId="55C3F832" w14:textId="77777777" w:rsidR="000F060D" w:rsidRPr="00613184" w:rsidRDefault="000F060D" w:rsidP="000F060D">
            <w:pPr>
              <w:pStyle w:val="TableParagraph"/>
              <w:spacing w:before="20"/>
              <w:rPr>
                <w:b/>
                <w:sz w:val="20"/>
                <w:szCs w:val="20"/>
                <w:lang w:val="fr-FR"/>
              </w:rPr>
            </w:pPr>
            <w:r w:rsidRPr="00613184">
              <w:rPr>
                <w:b/>
                <w:sz w:val="20"/>
                <w:szCs w:val="20"/>
                <w:lang w:val="fr-FR"/>
              </w:rPr>
              <w:t>Sulfure de cadmium et de zinc jaune</w:t>
            </w:r>
          </w:p>
          <w:p w14:paraId="484758C1" w14:textId="5A156E6E"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Jaune de Cadmium, Citron, Clair, Moyen, Foncé ; Jaune de Naples, Jaune Brillant, Rose Chaud, Jaune Olive, Verte Céladon, Vert de Cadmium, Vert de Cadmium Clair, Vert Permanent, Vert Véronèse, Vert Courbet</w:t>
            </w:r>
          </w:p>
        </w:tc>
        <w:tc>
          <w:tcPr>
            <w:tcW w:w="1980" w:type="dxa"/>
            <w:shd w:val="clear" w:color="auto" w:fill="FFFFFF"/>
          </w:tcPr>
          <w:p w14:paraId="7424AD04" w14:textId="42D752A5"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8048-07-5</w:t>
            </w:r>
          </w:p>
          <w:p w14:paraId="3E0E688A" w14:textId="369E39CC"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232-466-8</w:t>
            </w:r>
          </w:p>
        </w:tc>
        <w:tc>
          <w:tcPr>
            <w:tcW w:w="990" w:type="dxa"/>
            <w:shd w:val="clear" w:color="auto" w:fill="FFFFFF"/>
          </w:tcPr>
          <w:p w14:paraId="49CD5A29" w14:textId="7C7A8462"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6608C38A" w14:textId="15CECF1F"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798F5384" w14:textId="77777777" w:rsidTr="00C23DB2">
        <w:trPr>
          <w:cantSplit/>
        </w:trPr>
        <w:tc>
          <w:tcPr>
            <w:tcW w:w="3960" w:type="dxa"/>
            <w:shd w:val="clear" w:color="auto" w:fill="FFFFFF"/>
          </w:tcPr>
          <w:p w14:paraId="76325D44" w14:textId="77777777" w:rsidR="000F060D" w:rsidRPr="00613184" w:rsidRDefault="000F060D" w:rsidP="000F060D">
            <w:pPr>
              <w:pStyle w:val="TableParagraph"/>
              <w:spacing w:before="20"/>
              <w:rPr>
                <w:b/>
                <w:sz w:val="20"/>
                <w:szCs w:val="20"/>
                <w:lang w:val="fr-FR"/>
              </w:rPr>
            </w:pPr>
            <w:r w:rsidRPr="00613184">
              <w:rPr>
                <w:b/>
                <w:sz w:val="20"/>
                <w:szCs w:val="20"/>
                <w:lang w:val="fr-FR"/>
              </w:rPr>
              <w:t>Spinelles, cobalt-étain gris</w:t>
            </w:r>
          </w:p>
          <w:p w14:paraId="046FEF0B" w14:textId="0530E168"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 xml:space="preserve">Bleu </w:t>
            </w:r>
            <w:proofErr w:type="spellStart"/>
            <w:r w:rsidRPr="00613184">
              <w:rPr>
                <w:sz w:val="20"/>
                <w:szCs w:val="20"/>
                <w:lang w:val="fr-FR"/>
              </w:rPr>
              <w:t>Céruléum</w:t>
            </w:r>
            <w:proofErr w:type="spellEnd"/>
            <w:r w:rsidRPr="00613184">
              <w:rPr>
                <w:sz w:val="20"/>
                <w:szCs w:val="20"/>
                <w:lang w:val="fr-FR"/>
              </w:rPr>
              <w:t xml:space="preserve">, Bleu </w:t>
            </w:r>
            <w:proofErr w:type="spellStart"/>
            <w:r w:rsidRPr="00613184">
              <w:rPr>
                <w:sz w:val="20"/>
                <w:szCs w:val="20"/>
                <w:lang w:val="fr-FR"/>
              </w:rPr>
              <w:t>Céruléum</w:t>
            </w:r>
            <w:proofErr w:type="spellEnd"/>
            <w:r w:rsidRPr="00613184">
              <w:rPr>
                <w:sz w:val="20"/>
                <w:szCs w:val="20"/>
                <w:lang w:val="fr-FR"/>
              </w:rPr>
              <w:t xml:space="preserve"> Extra Pâle, Gris de </w:t>
            </w:r>
            <w:proofErr w:type="spellStart"/>
            <w:r w:rsidRPr="00613184">
              <w:rPr>
                <w:sz w:val="20"/>
                <w:szCs w:val="20"/>
                <w:lang w:val="fr-FR"/>
              </w:rPr>
              <w:t>Céruléum</w:t>
            </w:r>
            <w:proofErr w:type="spellEnd"/>
            <w:r w:rsidRPr="00613184">
              <w:rPr>
                <w:sz w:val="20"/>
                <w:szCs w:val="20"/>
                <w:lang w:val="fr-FR"/>
              </w:rPr>
              <w:t>, Bleu de Manganèse (</w:t>
            </w:r>
            <w:proofErr w:type="spellStart"/>
            <w:r w:rsidRPr="00613184">
              <w:rPr>
                <w:sz w:val="20"/>
                <w:szCs w:val="20"/>
                <w:lang w:val="fr-FR"/>
              </w:rPr>
              <w:t>imit</w:t>
            </w:r>
            <w:proofErr w:type="spellEnd"/>
            <w:r w:rsidRPr="00613184">
              <w:rPr>
                <w:sz w:val="20"/>
                <w:szCs w:val="20"/>
                <w:lang w:val="fr-FR"/>
              </w:rPr>
              <w:t>.)</w:t>
            </w:r>
          </w:p>
        </w:tc>
        <w:tc>
          <w:tcPr>
            <w:tcW w:w="1980" w:type="dxa"/>
            <w:shd w:val="clear" w:color="auto" w:fill="FFFFFF"/>
          </w:tcPr>
          <w:p w14:paraId="5532322A" w14:textId="2DE32DF5"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68187-05-3</w:t>
            </w:r>
          </w:p>
          <w:p w14:paraId="01BB65CE" w14:textId="260ED19B"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269-066-8</w:t>
            </w:r>
          </w:p>
        </w:tc>
        <w:tc>
          <w:tcPr>
            <w:tcW w:w="990" w:type="dxa"/>
            <w:shd w:val="clear" w:color="auto" w:fill="FFFFFF"/>
          </w:tcPr>
          <w:p w14:paraId="0D3D3C92" w14:textId="4A63E8FC"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01497161" w14:textId="44D60B05"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70224485" w14:textId="77777777" w:rsidTr="00C23DB2">
        <w:trPr>
          <w:cantSplit/>
        </w:trPr>
        <w:tc>
          <w:tcPr>
            <w:tcW w:w="3960" w:type="dxa"/>
            <w:shd w:val="clear" w:color="auto" w:fill="FFFFFF"/>
          </w:tcPr>
          <w:p w14:paraId="0A9F263F" w14:textId="77777777" w:rsidR="000F060D" w:rsidRPr="00613184" w:rsidRDefault="000F060D" w:rsidP="000F060D">
            <w:pPr>
              <w:rPr>
                <w:sz w:val="20"/>
                <w:szCs w:val="20"/>
                <w:lang w:val="fr-FR"/>
              </w:rPr>
            </w:pPr>
            <w:r w:rsidRPr="00613184">
              <w:rPr>
                <w:b/>
                <w:sz w:val="20"/>
                <w:szCs w:val="20"/>
                <w:lang w:val="fr-FR"/>
              </w:rPr>
              <w:t>Spinelle bleue d'aluminate de cobalt</w:t>
            </w:r>
            <w:r w:rsidRPr="00613184">
              <w:rPr>
                <w:sz w:val="20"/>
                <w:szCs w:val="20"/>
                <w:lang w:val="fr-FR"/>
              </w:rPr>
              <w:t xml:space="preserve"> </w:t>
            </w:r>
          </w:p>
          <w:p w14:paraId="5B2541AF" w14:textId="168AF0CB"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Bleu de Cobalt, Bleu Roi, Turquoise de cobalt, Ocre Bleu, Bleu de Cobalt Sarcelle, Grisi Neutre Pâle, Clair, Moyen, Foncé</w:t>
            </w:r>
          </w:p>
        </w:tc>
        <w:tc>
          <w:tcPr>
            <w:tcW w:w="1980" w:type="dxa"/>
            <w:shd w:val="clear" w:color="auto" w:fill="FFFFFF"/>
          </w:tcPr>
          <w:p w14:paraId="3F55B31C" w14:textId="2E580F70"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1345-16-0</w:t>
            </w:r>
          </w:p>
          <w:p w14:paraId="55C51F86" w14:textId="215072E4"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310-193-6</w:t>
            </w:r>
          </w:p>
        </w:tc>
        <w:tc>
          <w:tcPr>
            <w:tcW w:w="990" w:type="dxa"/>
            <w:shd w:val="clear" w:color="auto" w:fill="FFFFFF"/>
          </w:tcPr>
          <w:p w14:paraId="0657362B" w14:textId="44E2BB2F"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20-40</w:t>
            </w:r>
          </w:p>
        </w:tc>
        <w:tc>
          <w:tcPr>
            <w:tcW w:w="3690" w:type="dxa"/>
            <w:shd w:val="clear" w:color="auto" w:fill="FFFFFF"/>
          </w:tcPr>
          <w:p w14:paraId="5AC5C4F8" w14:textId="56874163"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45F3C77A" w14:textId="77777777" w:rsidTr="00C23DB2">
        <w:trPr>
          <w:cantSplit/>
        </w:trPr>
        <w:tc>
          <w:tcPr>
            <w:tcW w:w="3960" w:type="dxa"/>
            <w:shd w:val="clear" w:color="auto" w:fill="FFFFFF"/>
          </w:tcPr>
          <w:p w14:paraId="5CEB944C" w14:textId="77777777" w:rsidR="000F060D" w:rsidRPr="00613184" w:rsidRDefault="000F060D" w:rsidP="000F060D">
            <w:pPr>
              <w:pStyle w:val="TableParagraph"/>
              <w:spacing w:before="20"/>
              <w:rPr>
                <w:b/>
                <w:sz w:val="20"/>
                <w:szCs w:val="20"/>
                <w:lang w:val="fr-FR"/>
              </w:rPr>
            </w:pPr>
            <w:bookmarkStart w:id="14" w:name="_Hlk98408284"/>
            <w:proofErr w:type="spellStart"/>
            <w:r w:rsidRPr="00613184">
              <w:rPr>
                <w:b/>
                <w:sz w:val="20"/>
                <w:szCs w:val="20"/>
                <w:lang w:val="fr-FR"/>
              </w:rPr>
              <w:t>Tricobalt</w:t>
            </w:r>
            <w:proofErr w:type="spellEnd"/>
            <w:r w:rsidRPr="00613184">
              <w:rPr>
                <w:b/>
                <w:sz w:val="20"/>
                <w:szCs w:val="20"/>
                <w:lang w:val="fr-FR"/>
              </w:rPr>
              <w:t xml:space="preserve"> bis(</w:t>
            </w:r>
            <w:proofErr w:type="spellStart"/>
            <w:r w:rsidRPr="00613184">
              <w:rPr>
                <w:b/>
                <w:sz w:val="20"/>
                <w:szCs w:val="20"/>
                <w:lang w:val="fr-FR"/>
              </w:rPr>
              <w:t>orthophosphate</w:t>
            </w:r>
            <w:proofErr w:type="spellEnd"/>
            <w:r w:rsidRPr="00613184">
              <w:rPr>
                <w:b/>
                <w:sz w:val="20"/>
                <w:szCs w:val="20"/>
                <w:lang w:val="fr-FR"/>
              </w:rPr>
              <w:t>)</w:t>
            </w:r>
          </w:p>
          <w:p w14:paraId="6DAB87C4" w14:textId="54A513BB"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Violet de Cobalt Foncé</w:t>
            </w:r>
          </w:p>
        </w:tc>
        <w:tc>
          <w:tcPr>
            <w:tcW w:w="1980" w:type="dxa"/>
            <w:shd w:val="clear" w:color="auto" w:fill="FFFFFF"/>
          </w:tcPr>
          <w:p w14:paraId="6884684E" w14:textId="6F47CED2"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13455-36-2</w:t>
            </w:r>
          </w:p>
          <w:p w14:paraId="3AA26D26" w14:textId="0F9C6E01"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236-655-6</w:t>
            </w:r>
          </w:p>
        </w:tc>
        <w:tc>
          <w:tcPr>
            <w:tcW w:w="990" w:type="dxa"/>
            <w:shd w:val="clear" w:color="auto" w:fill="FFFFFF"/>
          </w:tcPr>
          <w:p w14:paraId="04422B77" w14:textId="7B53987F"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798A33D7" w14:textId="27630269"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Acute Tox 4; H302</w:t>
            </w:r>
          </w:p>
        </w:tc>
      </w:tr>
      <w:tr w:rsidR="000F060D" w14:paraId="6D5C50CF" w14:textId="77777777" w:rsidTr="00C23DB2">
        <w:trPr>
          <w:cantSplit/>
        </w:trPr>
        <w:tc>
          <w:tcPr>
            <w:tcW w:w="3960" w:type="dxa"/>
            <w:shd w:val="clear" w:color="auto" w:fill="FFFFFF"/>
          </w:tcPr>
          <w:p w14:paraId="3BC2A97F" w14:textId="168D03AB" w:rsidR="000F060D" w:rsidRPr="00613184" w:rsidRDefault="000F060D" w:rsidP="000F060D">
            <w:pPr>
              <w:pStyle w:val="TableParagraph"/>
              <w:spacing w:before="20"/>
              <w:rPr>
                <w:sz w:val="20"/>
                <w:szCs w:val="20"/>
                <w:lang w:val="fr-CA"/>
              </w:rPr>
            </w:pPr>
            <w:proofErr w:type="spellStart"/>
            <w:r w:rsidRPr="00613184">
              <w:rPr>
                <w:b/>
                <w:sz w:val="20"/>
                <w:szCs w:val="20"/>
                <w:lang w:val="fr-CA"/>
              </w:rPr>
              <w:t>Disazo</w:t>
            </w:r>
            <w:proofErr w:type="spellEnd"/>
            <w:r w:rsidRPr="00613184">
              <w:rPr>
                <w:b/>
                <w:sz w:val="20"/>
                <w:szCs w:val="20"/>
                <w:lang w:val="fr-CA"/>
              </w:rPr>
              <w:t xml:space="preserve"> (</w:t>
            </w:r>
            <w:proofErr w:type="spellStart"/>
            <w:r w:rsidRPr="00613184">
              <w:rPr>
                <w:b/>
                <w:sz w:val="20"/>
                <w:szCs w:val="20"/>
                <w:lang w:val="fr-CA"/>
              </w:rPr>
              <w:t>diarylide</w:t>
            </w:r>
            <w:proofErr w:type="spellEnd"/>
            <w:r w:rsidRPr="00613184">
              <w:rPr>
                <w:b/>
                <w:sz w:val="20"/>
                <w:szCs w:val="20"/>
                <w:lang w:val="fr-CA"/>
              </w:rPr>
              <w:t>)</w:t>
            </w:r>
          </w:p>
          <w:p w14:paraId="04B79A9A" w14:textId="6AF0F4AE"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Jaune Indien, Alizarine Orange, rouge turque, Vert de Vessie</w:t>
            </w:r>
          </w:p>
        </w:tc>
        <w:tc>
          <w:tcPr>
            <w:tcW w:w="1980" w:type="dxa"/>
            <w:shd w:val="clear" w:color="auto" w:fill="FFFFFF"/>
          </w:tcPr>
          <w:p w14:paraId="12B2BCA5" w14:textId="2FE01B5F"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5567-15-7</w:t>
            </w:r>
          </w:p>
          <w:p w14:paraId="6DFBD058" w14:textId="6AD971CD"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CE.)</w:t>
            </w:r>
            <w:r w:rsidRPr="00C23DB2">
              <w:rPr>
                <w:rFonts w:asciiTheme="minorHAnsi" w:hAnsiTheme="minorHAnsi" w:cstheme="minorHAnsi"/>
                <w:sz w:val="20"/>
                <w:szCs w:val="20"/>
              </w:rPr>
              <w:t xml:space="preserve"> 226-939-8</w:t>
            </w:r>
          </w:p>
        </w:tc>
        <w:tc>
          <w:tcPr>
            <w:tcW w:w="990" w:type="dxa"/>
            <w:shd w:val="clear" w:color="auto" w:fill="FFFFFF"/>
          </w:tcPr>
          <w:p w14:paraId="7074A7F7" w14:textId="6F0D0EEB"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3-7</w:t>
            </w:r>
          </w:p>
        </w:tc>
        <w:tc>
          <w:tcPr>
            <w:tcW w:w="3690" w:type="dxa"/>
            <w:shd w:val="clear" w:color="auto" w:fill="FFFFFF"/>
          </w:tcPr>
          <w:p w14:paraId="465CB36E" w14:textId="3B767EAF"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18093E4C" w14:textId="77777777" w:rsidTr="00C23DB2">
        <w:trPr>
          <w:cantSplit/>
        </w:trPr>
        <w:tc>
          <w:tcPr>
            <w:tcW w:w="3960" w:type="dxa"/>
            <w:shd w:val="clear" w:color="auto" w:fill="FFFFFF"/>
          </w:tcPr>
          <w:p w14:paraId="04CBFF27" w14:textId="77777777" w:rsidR="000F060D" w:rsidRPr="00613184" w:rsidRDefault="000F060D" w:rsidP="000F060D">
            <w:pPr>
              <w:pStyle w:val="TableParagraph"/>
              <w:spacing w:before="20"/>
              <w:rPr>
                <w:b/>
                <w:sz w:val="20"/>
                <w:szCs w:val="20"/>
                <w:lang w:val="fr-FR"/>
              </w:rPr>
            </w:pPr>
            <w:r w:rsidRPr="00613184">
              <w:rPr>
                <w:b/>
                <w:sz w:val="20"/>
                <w:szCs w:val="20"/>
                <w:lang w:val="fr-FR"/>
              </w:rPr>
              <w:t>Oxyde de chrome (III), hydraté</w:t>
            </w:r>
          </w:p>
          <w:p w14:paraId="09950AD7" w14:textId="21082282" w:rsidR="000F060D" w:rsidRPr="00613184" w:rsidRDefault="000F060D" w:rsidP="000F060D">
            <w:pPr>
              <w:rPr>
                <w:rFonts w:asciiTheme="minorHAnsi" w:hAnsiTheme="minorHAnsi" w:cstheme="minorHAnsi"/>
                <w:noProof/>
                <w:sz w:val="20"/>
                <w:szCs w:val="20"/>
                <w:lang w:val="fr-CA"/>
              </w:rPr>
            </w:pPr>
            <w:r w:rsidRPr="00613184">
              <w:rPr>
                <w:sz w:val="20"/>
                <w:szCs w:val="20"/>
                <w:lang w:val="fr-FR"/>
              </w:rPr>
              <w:t xml:space="preserve">Vert Émeraude, Vert de Cadmium, Vert de Cadmium </w:t>
            </w:r>
            <w:proofErr w:type="gramStart"/>
            <w:r w:rsidRPr="00613184">
              <w:rPr>
                <w:sz w:val="20"/>
                <w:szCs w:val="20"/>
                <w:lang w:val="fr-FR"/>
              </w:rPr>
              <w:t>Clair,  Terre</w:t>
            </w:r>
            <w:proofErr w:type="gramEnd"/>
            <w:r w:rsidRPr="00613184">
              <w:rPr>
                <w:sz w:val="20"/>
                <w:szCs w:val="20"/>
                <w:lang w:val="fr-FR"/>
              </w:rPr>
              <w:t xml:space="preserve"> Verte, Turquoise de Cobalt</w:t>
            </w:r>
          </w:p>
        </w:tc>
        <w:tc>
          <w:tcPr>
            <w:tcW w:w="1980" w:type="dxa"/>
            <w:shd w:val="clear" w:color="auto" w:fill="FFFFFF"/>
          </w:tcPr>
          <w:p w14:paraId="35CD947A" w14:textId="2744F473" w:rsidR="000F060D" w:rsidRPr="00613184" w:rsidRDefault="000F060D" w:rsidP="000F060D">
            <w:pPr>
              <w:rPr>
                <w:rFonts w:asciiTheme="minorHAnsi" w:hAnsiTheme="minorHAnsi" w:cstheme="minorHAnsi"/>
                <w:sz w:val="20"/>
                <w:szCs w:val="20"/>
                <w:lang w:val="fr-CA"/>
              </w:rPr>
            </w:pPr>
            <w:r w:rsidRPr="00613184">
              <w:rPr>
                <w:rFonts w:asciiTheme="minorHAnsi" w:hAnsiTheme="minorHAnsi" w:cstheme="minorHAnsi"/>
                <w:sz w:val="20"/>
                <w:szCs w:val="20"/>
                <w:lang w:val="fr-CA"/>
              </w:rPr>
              <w:t>(N° CAS.) 12001-99-9</w:t>
            </w:r>
          </w:p>
          <w:p w14:paraId="2AC5D2E8" w14:textId="32939A33" w:rsidR="000F060D" w:rsidRPr="00613184" w:rsidRDefault="000F060D" w:rsidP="000F060D">
            <w:pPr>
              <w:rPr>
                <w:rFonts w:asciiTheme="minorHAnsi" w:hAnsiTheme="minorHAnsi" w:cstheme="minorHAnsi"/>
                <w:sz w:val="20"/>
                <w:szCs w:val="20"/>
                <w:lang w:val="fr-CA"/>
              </w:rPr>
            </w:pPr>
            <w:r w:rsidRPr="00613184">
              <w:rPr>
                <w:rFonts w:asciiTheme="minorHAnsi" w:hAnsiTheme="minorHAnsi" w:cstheme="minorHAnsi"/>
                <w:sz w:val="20"/>
                <w:szCs w:val="20"/>
                <w:lang w:val="fr-CA"/>
              </w:rPr>
              <w:t>(N° CE.) none</w:t>
            </w:r>
          </w:p>
        </w:tc>
        <w:tc>
          <w:tcPr>
            <w:tcW w:w="990" w:type="dxa"/>
            <w:shd w:val="clear" w:color="auto" w:fill="FFFFFF"/>
          </w:tcPr>
          <w:p w14:paraId="0238C5CF" w14:textId="37F6C347"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15-40</w:t>
            </w:r>
          </w:p>
        </w:tc>
        <w:tc>
          <w:tcPr>
            <w:tcW w:w="3690" w:type="dxa"/>
            <w:shd w:val="clear" w:color="auto" w:fill="FFFFFF"/>
          </w:tcPr>
          <w:p w14:paraId="57093A2A" w14:textId="727D25AF"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0F060D" w14:paraId="5B92205B" w14:textId="77777777" w:rsidTr="00C23DB2">
        <w:trPr>
          <w:cantSplit/>
        </w:trPr>
        <w:tc>
          <w:tcPr>
            <w:tcW w:w="3960" w:type="dxa"/>
            <w:shd w:val="clear" w:color="auto" w:fill="FFFFFF"/>
          </w:tcPr>
          <w:p w14:paraId="67D4B980" w14:textId="77777777" w:rsidR="000F060D" w:rsidRPr="00613184" w:rsidRDefault="000F060D" w:rsidP="000F060D">
            <w:pPr>
              <w:pStyle w:val="TableParagraph"/>
              <w:spacing w:before="20"/>
              <w:rPr>
                <w:b/>
                <w:sz w:val="20"/>
                <w:szCs w:val="20"/>
                <w:lang w:val="fr-CA"/>
              </w:rPr>
            </w:pPr>
            <w:r w:rsidRPr="00613184">
              <w:rPr>
                <w:b/>
                <w:sz w:val="20"/>
                <w:szCs w:val="20"/>
                <w:lang w:val="fr-CA"/>
              </w:rPr>
              <w:t>Oxyde de chrome (III)</w:t>
            </w:r>
          </w:p>
          <w:p w14:paraId="43E5C60D" w14:textId="74CFED6F" w:rsidR="000F060D" w:rsidRPr="00613184" w:rsidRDefault="000F060D" w:rsidP="000F060D">
            <w:pPr>
              <w:pStyle w:val="TableParagraph"/>
              <w:spacing w:before="20"/>
              <w:rPr>
                <w:b/>
                <w:sz w:val="20"/>
                <w:szCs w:val="20"/>
                <w:lang w:val="fr-FR"/>
              </w:rPr>
            </w:pPr>
            <w:r w:rsidRPr="00613184">
              <w:rPr>
                <w:sz w:val="20"/>
                <w:szCs w:val="20"/>
                <w:lang w:val="fr-FR"/>
              </w:rPr>
              <w:t>Vert Oxyde de Chrome, verte Céladon</w:t>
            </w:r>
          </w:p>
        </w:tc>
        <w:tc>
          <w:tcPr>
            <w:tcW w:w="1980" w:type="dxa"/>
            <w:shd w:val="clear" w:color="auto" w:fill="FFFFFF"/>
          </w:tcPr>
          <w:p w14:paraId="492E24E4" w14:textId="77777777" w:rsidR="000F060D" w:rsidRPr="00C23DB2" w:rsidRDefault="000F060D" w:rsidP="000F060D">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1308-38-9</w:t>
            </w:r>
          </w:p>
          <w:p w14:paraId="60EBA8CD" w14:textId="0A4A2496" w:rsidR="000F060D" w:rsidRPr="00613184" w:rsidRDefault="000F060D" w:rsidP="000F060D">
            <w:pPr>
              <w:rPr>
                <w:rFonts w:asciiTheme="minorHAnsi" w:hAnsiTheme="minorHAnsi" w:cstheme="minorHAnsi"/>
                <w:sz w:val="20"/>
                <w:szCs w:val="20"/>
                <w:lang w:val="fr-CA"/>
              </w:rPr>
            </w:pPr>
            <w:r>
              <w:rPr>
                <w:rFonts w:asciiTheme="minorHAnsi" w:hAnsiTheme="minorHAnsi" w:cstheme="minorHAnsi"/>
                <w:sz w:val="20"/>
                <w:szCs w:val="20"/>
              </w:rPr>
              <w:t>(N° CE.)</w:t>
            </w:r>
            <w:r w:rsidRPr="00C23DB2">
              <w:rPr>
                <w:rFonts w:asciiTheme="minorHAnsi" w:hAnsiTheme="minorHAnsi" w:cstheme="minorHAnsi"/>
                <w:sz w:val="20"/>
                <w:szCs w:val="20"/>
              </w:rPr>
              <w:t xml:space="preserve"> 215-160-9</w:t>
            </w:r>
          </w:p>
        </w:tc>
        <w:tc>
          <w:tcPr>
            <w:tcW w:w="990" w:type="dxa"/>
            <w:shd w:val="clear" w:color="auto" w:fill="FFFFFF"/>
          </w:tcPr>
          <w:p w14:paraId="4BB7B6A2" w14:textId="596A353B" w:rsidR="000F060D" w:rsidRPr="00C23DB2" w:rsidRDefault="000F060D" w:rsidP="000F060D">
            <w:pPr>
              <w:rPr>
                <w:rFonts w:asciiTheme="minorHAnsi" w:hAnsiTheme="minorHAnsi" w:cstheme="minorHAnsi"/>
                <w:noProof/>
                <w:sz w:val="20"/>
                <w:szCs w:val="20"/>
              </w:rPr>
            </w:pPr>
            <w:r w:rsidRPr="00C23DB2">
              <w:rPr>
                <w:rFonts w:asciiTheme="minorHAnsi" w:hAnsiTheme="minorHAnsi" w:cstheme="minorHAnsi"/>
                <w:noProof/>
                <w:sz w:val="20"/>
                <w:szCs w:val="20"/>
              </w:rPr>
              <w:t>30-60</w:t>
            </w:r>
          </w:p>
        </w:tc>
        <w:tc>
          <w:tcPr>
            <w:tcW w:w="3690" w:type="dxa"/>
            <w:shd w:val="clear" w:color="auto" w:fill="FFFFFF"/>
          </w:tcPr>
          <w:p w14:paraId="61E64FD9" w14:textId="5A88EEC0" w:rsidR="000F060D" w:rsidRPr="00C23DB2" w:rsidRDefault="000F060D" w:rsidP="000F060D">
            <w:pPr>
              <w:rPr>
                <w:rFonts w:asciiTheme="minorHAnsi" w:hAnsiTheme="minorHAnsi" w:cstheme="minorHAnsi"/>
                <w:sz w:val="20"/>
                <w:szCs w:val="20"/>
                <w:lang w:val="fr-FR"/>
              </w:rPr>
            </w:pPr>
            <w:r w:rsidRPr="00C23DB2">
              <w:rPr>
                <w:rFonts w:asciiTheme="minorHAnsi" w:hAnsiTheme="minorHAnsi" w:cstheme="minorHAnsi"/>
                <w:sz w:val="20"/>
                <w:szCs w:val="20"/>
                <w:lang w:val="fr-FR"/>
              </w:rPr>
              <w:t>Non classée</w:t>
            </w:r>
          </w:p>
        </w:tc>
      </w:tr>
    </w:tbl>
    <w:bookmarkEnd w:id="14"/>
    <w:p w14:paraId="5A620872" w14:textId="1379B4A5" w:rsidR="00EC62DD" w:rsidRPr="00613184" w:rsidRDefault="00EC62DD">
      <w:pPr>
        <w:rPr>
          <w:sz w:val="20"/>
          <w:lang w:val="fr-CA"/>
        </w:rPr>
      </w:pPr>
      <w:r w:rsidRPr="00613184">
        <w:rPr>
          <w:sz w:val="20"/>
          <w:lang w:val="fr-CA"/>
        </w:rPr>
        <w:t>*Noms d'ingrédients non divulgués conformément à l'article 24 de la CE 1272/2008.</w:t>
      </w:r>
    </w:p>
    <w:p w14:paraId="37D48D51" w14:textId="77777777" w:rsidR="00EC62DD" w:rsidRPr="00613184" w:rsidRDefault="00EC62DD">
      <w:pPr>
        <w:rPr>
          <w:lang w:val="fr-CA"/>
        </w:rPr>
      </w:pPr>
    </w:p>
    <w:p w14:paraId="27287072" w14:textId="77777777" w:rsidR="00F074B5" w:rsidRPr="00613184" w:rsidRDefault="00F074B5">
      <w:pPr>
        <w:rPr>
          <w:sz w:val="4"/>
          <w:szCs w:val="4"/>
          <w:lang w:val="fr-CA"/>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7"/>
      </w:tblGrid>
      <w:tr w:rsidR="00F074B5" w14:paraId="0FE33229" w14:textId="77777777">
        <w:tc>
          <w:tcPr>
            <w:tcW w:w="10667" w:type="dxa"/>
            <w:tcBorders>
              <w:top w:val="nil"/>
              <w:left w:val="nil"/>
              <w:bottom w:val="nil"/>
              <w:right w:val="nil"/>
            </w:tcBorders>
            <w:shd w:val="clear" w:color="auto" w:fill="000000"/>
            <w:vAlign w:val="center"/>
          </w:tcPr>
          <w:p w14:paraId="556E9F54" w14:textId="77777777" w:rsidR="00F074B5" w:rsidRDefault="002F40F5">
            <w:pPr>
              <w:pStyle w:val="TableParagraph"/>
              <w:ind w:left="108"/>
              <w:rPr>
                <w:rFonts w:asciiTheme="minorHAnsi" w:hAnsiTheme="minorHAnsi"/>
                <w:b/>
                <w:bCs/>
                <w:sz w:val="28"/>
                <w:szCs w:val="28"/>
              </w:rPr>
            </w:pPr>
            <w:bookmarkStart w:id="15" w:name="SECTION_4:_First_aid_measures"/>
            <w:bookmarkEnd w:id="15"/>
            <w:r>
              <w:rPr>
                <w:b/>
                <w:bCs/>
                <w:sz w:val="28"/>
                <w:szCs w:val="28"/>
                <w:lang w:val="fr-FR"/>
              </w:rPr>
              <w:t>RUBRIQUE 4 : Premiers secours</w:t>
            </w:r>
          </w:p>
        </w:tc>
      </w:tr>
    </w:tbl>
    <w:p w14:paraId="1A07FDCD" w14:textId="77777777" w:rsidR="00F074B5" w:rsidRDefault="002F40F5">
      <w:pPr>
        <w:pStyle w:val="ListParagraph"/>
        <w:numPr>
          <w:ilvl w:val="1"/>
          <w:numId w:val="10"/>
        </w:numPr>
        <w:tabs>
          <w:tab w:val="left" w:pos="947"/>
          <w:tab w:val="left" w:pos="948"/>
        </w:tabs>
        <w:spacing w:before="20" w:after="20"/>
        <w:ind w:left="872"/>
        <w:rPr>
          <w:b/>
        </w:rPr>
      </w:pPr>
      <w:bookmarkStart w:id="16" w:name="4.1._Description_of_first_aid_measures"/>
      <w:bookmarkEnd w:id="16"/>
      <w:r>
        <w:rPr>
          <w:b/>
          <w:bCs/>
          <w:lang w:val="fr-FR"/>
        </w:rPr>
        <w:t>Description des premiers secours</w:t>
      </w:r>
    </w:p>
    <w:tbl>
      <w:tblPr>
        <w:tblStyle w:val="TableNormal1"/>
        <w:tblW w:w="0" w:type="auto"/>
        <w:tblInd w:w="164" w:type="dxa"/>
        <w:tblLayout w:type="fixed"/>
        <w:tblLook w:val="01E0" w:firstRow="1" w:lastRow="1" w:firstColumn="1" w:lastColumn="1" w:noHBand="0" w:noVBand="0"/>
      </w:tblPr>
      <w:tblGrid>
        <w:gridCol w:w="3504"/>
        <w:gridCol w:w="196"/>
        <w:gridCol w:w="6778"/>
      </w:tblGrid>
      <w:tr w:rsidR="00F074B5" w:rsidRPr="005D3180" w14:paraId="68DF25BF" w14:textId="77777777">
        <w:tc>
          <w:tcPr>
            <w:tcW w:w="3504" w:type="dxa"/>
          </w:tcPr>
          <w:p w14:paraId="3FA07013" w14:textId="77777777" w:rsidR="00F074B5" w:rsidRPr="00613184" w:rsidRDefault="002F40F5">
            <w:pPr>
              <w:pStyle w:val="TableParagraph"/>
              <w:ind w:left="24"/>
              <w:rPr>
                <w:sz w:val="20"/>
                <w:lang w:val="fr-CA"/>
              </w:rPr>
            </w:pPr>
            <w:r>
              <w:rPr>
                <w:sz w:val="20"/>
                <w:szCs w:val="20"/>
                <w:lang w:val="fr-FR"/>
              </w:rPr>
              <w:t>Généralités sur les premiers secours</w:t>
            </w:r>
          </w:p>
        </w:tc>
        <w:tc>
          <w:tcPr>
            <w:tcW w:w="196" w:type="dxa"/>
          </w:tcPr>
          <w:p w14:paraId="08F85123" w14:textId="77777777" w:rsidR="00F074B5" w:rsidRDefault="002F40F5">
            <w:pPr>
              <w:pStyle w:val="TableParagraph"/>
              <w:ind w:right="3"/>
              <w:jc w:val="center"/>
              <w:rPr>
                <w:sz w:val="20"/>
              </w:rPr>
            </w:pPr>
            <w:r>
              <w:rPr>
                <w:sz w:val="20"/>
              </w:rPr>
              <w:t>:</w:t>
            </w:r>
          </w:p>
        </w:tc>
        <w:tc>
          <w:tcPr>
            <w:tcW w:w="6778" w:type="dxa"/>
          </w:tcPr>
          <w:p w14:paraId="394D6316" w14:textId="77777777" w:rsidR="00F074B5" w:rsidRPr="00613184" w:rsidRDefault="002F40F5">
            <w:pPr>
              <w:pStyle w:val="TableParagraph"/>
              <w:ind w:left="38"/>
              <w:rPr>
                <w:sz w:val="20"/>
                <w:lang w:val="fr-CA"/>
              </w:rPr>
            </w:pPr>
            <w:r>
              <w:rPr>
                <w:sz w:val="20"/>
                <w:szCs w:val="20"/>
                <w:lang w:val="fr-FR"/>
              </w:rPr>
              <w:t>Ne jamais administrer quoi que ce soit par voie orale à une personne évanouie. En cas de malaise, consulter un médecin (montrer si possible l’étiquette).</w:t>
            </w:r>
          </w:p>
        </w:tc>
      </w:tr>
      <w:tr w:rsidR="00F074B5" w14:paraId="14F8A881" w14:textId="77777777">
        <w:tc>
          <w:tcPr>
            <w:tcW w:w="3504" w:type="dxa"/>
          </w:tcPr>
          <w:p w14:paraId="53B7F9A9" w14:textId="77777777" w:rsidR="00F074B5" w:rsidRPr="00613184" w:rsidRDefault="002F40F5">
            <w:pPr>
              <w:pStyle w:val="TableParagraph"/>
              <w:ind w:left="24"/>
              <w:rPr>
                <w:sz w:val="20"/>
                <w:lang w:val="fr-CA"/>
              </w:rPr>
            </w:pPr>
            <w:r>
              <w:rPr>
                <w:sz w:val="20"/>
                <w:szCs w:val="20"/>
                <w:lang w:val="fr-FR"/>
              </w:rPr>
              <w:t>Premiers secours en cas d’inhalation</w:t>
            </w:r>
          </w:p>
        </w:tc>
        <w:tc>
          <w:tcPr>
            <w:tcW w:w="196" w:type="dxa"/>
          </w:tcPr>
          <w:p w14:paraId="53F1AA1A" w14:textId="77777777" w:rsidR="00F074B5" w:rsidRDefault="002F40F5">
            <w:pPr>
              <w:pStyle w:val="TableParagraph"/>
              <w:ind w:right="3"/>
              <w:jc w:val="center"/>
              <w:rPr>
                <w:sz w:val="20"/>
              </w:rPr>
            </w:pPr>
            <w:r>
              <w:rPr>
                <w:sz w:val="20"/>
              </w:rPr>
              <w:t>:</w:t>
            </w:r>
          </w:p>
        </w:tc>
        <w:tc>
          <w:tcPr>
            <w:tcW w:w="6778" w:type="dxa"/>
          </w:tcPr>
          <w:p w14:paraId="79177BE3" w14:textId="77777777" w:rsidR="00F074B5" w:rsidRDefault="002F40F5">
            <w:pPr>
              <w:pStyle w:val="TableParagraph"/>
              <w:ind w:left="38"/>
              <w:rPr>
                <w:sz w:val="20"/>
              </w:rPr>
            </w:pPr>
            <w:r>
              <w:rPr>
                <w:sz w:val="20"/>
                <w:szCs w:val="20"/>
                <w:lang w:val="fr-FR"/>
              </w:rPr>
              <w:t>Lorsque des symptômes se manifestent : sortir à l’air libre et ventiler la zone suspectée. Consulter un médecin si les difficultés respiratoires persistent.</w:t>
            </w:r>
          </w:p>
        </w:tc>
      </w:tr>
      <w:tr w:rsidR="00F074B5" w14:paraId="4D8410BA" w14:textId="77777777">
        <w:tc>
          <w:tcPr>
            <w:tcW w:w="3504" w:type="dxa"/>
          </w:tcPr>
          <w:p w14:paraId="22652C37" w14:textId="77777777" w:rsidR="00F074B5" w:rsidRPr="00613184" w:rsidRDefault="002F40F5">
            <w:pPr>
              <w:pStyle w:val="TableParagraph"/>
              <w:spacing w:line="235" w:lineRule="auto"/>
              <w:ind w:left="17"/>
              <w:rPr>
                <w:sz w:val="20"/>
                <w:lang w:val="fr-CA"/>
              </w:rPr>
            </w:pPr>
            <w:r>
              <w:rPr>
                <w:sz w:val="20"/>
                <w:szCs w:val="20"/>
                <w:lang w:val="fr-FR"/>
              </w:rPr>
              <w:t>Premiers secours en cas de contact avec la peau</w:t>
            </w:r>
          </w:p>
        </w:tc>
        <w:tc>
          <w:tcPr>
            <w:tcW w:w="196" w:type="dxa"/>
          </w:tcPr>
          <w:p w14:paraId="1E5DFB2C" w14:textId="77777777" w:rsidR="00F074B5" w:rsidRDefault="002F40F5">
            <w:pPr>
              <w:pStyle w:val="TableParagraph"/>
              <w:spacing w:line="235" w:lineRule="auto"/>
              <w:ind w:left="4"/>
              <w:jc w:val="center"/>
              <w:rPr>
                <w:sz w:val="20"/>
              </w:rPr>
            </w:pPr>
            <w:r>
              <w:rPr>
                <w:sz w:val="20"/>
              </w:rPr>
              <w:t>:</w:t>
            </w:r>
          </w:p>
        </w:tc>
        <w:tc>
          <w:tcPr>
            <w:tcW w:w="6778" w:type="dxa"/>
          </w:tcPr>
          <w:p w14:paraId="16797B83" w14:textId="77777777" w:rsidR="00F074B5" w:rsidRDefault="002F40F5">
            <w:pPr>
              <w:pStyle w:val="TableParagraph"/>
              <w:spacing w:line="235" w:lineRule="auto"/>
              <w:ind w:left="19"/>
              <w:rPr>
                <w:sz w:val="20"/>
              </w:rPr>
            </w:pPr>
            <w:r>
              <w:rPr>
                <w:sz w:val="20"/>
                <w:szCs w:val="20"/>
                <w:lang w:val="fr-FR"/>
              </w:rPr>
              <w:t>Enlever les vêtements contaminés. Arroser abondamment d’eau la zone touchée pendant au moins 5 minutes. Si des irritations surviennent ou persistent, consulter un médecin.</w:t>
            </w:r>
          </w:p>
        </w:tc>
      </w:tr>
      <w:tr w:rsidR="00F074B5" w:rsidRPr="005D3180" w14:paraId="098CA4F1" w14:textId="77777777">
        <w:tc>
          <w:tcPr>
            <w:tcW w:w="3504" w:type="dxa"/>
          </w:tcPr>
          <w:p w14:paraId="5E829BFD" w14:textId="77777777" w:rsidR="00F074B5" w:rsidRPr="00613184" w:rsidRDefault="002F40F5">
            <w:pPr>
              <w:pStyle w:val="TableParagraph"/>
              <w:spacing w:line="235" w:lineRule="auto"/>
              <w:ind w:left="17"/>
              <w:rPr>
                <w:sz w:val="20"/>
                <w:lang w:val="fr-CA"/>
              </w:rPr>
            </w:pPr>
            <w:r>
              <w:rPr>
                <w:sz w:val="20"/>
                <w:szCs w:val="20"/>
                <w:lang w:val="fr-FR"/>
              </w:rPr>
              <w:t xml:space="preserve">Premiers secours en cas de contact </w:t>
            </w:r>
            <w:r>
              <w:rPr>
                <w:sz w:val="20"/>
                <w:szCs w:val="20"/>
                <w:lang w:val="fr-FR"/>
              </w:rPr>
              <w:lastRenderedPageBreak/>
              <w:t>oculaire</w:t>
            </w:r>
          </w:p>
        </w:tc>
        <w:tc>
          <w:tcPr>
            <w:tcW w:w="196" w:type="dxa"/>
          </w:tcPr>
          <w:p w14:paraId="53A732BE" w14:textId="77777777" w:rsidR="00F074B5" w:rsidRDefault="002F40F5">
            <w:pPr>
              <w:pStyle w:val="TableParagraph"/>
              <w:spacing w:line="235" w:lineRule="auto"/>
              <w:ind w:left="4"/>
              <w:jc w:val="center"/>
              <w:rPr>
                <w:sz w:val="20"/>
              </w:rPr>
            </w:pPr>
            <w:r>
              <w:rPr>
                <w:sz w:val="20"/>
              </w:rPr>
              <w:lastRenderedPageBreak/>
              <w:t>:</w:t>
            </w:r>
          </w:p>
        </w:tc>
        <w:tc>
          <w:tcPr>
            <w:tcW w:w="6778" w:type="dxa"/>
            <w:vAlign w:val="center"/>
          </w:tcPr>
          <w:p w14:paraId="50528A33" w14:textId="77777777" w:rsidR="00F074B5" w:rsidRPr="00613184" w:rsidRDefault="002F40F5">
            <w:pPr>
              <w:pStyle w:val="TableParagraph"/>
              <w:spacing w:line="235" w:lineRule="auto"/>
              <w:ind w:left="19"/>
              <w:rPr>
                <w:sz w:val="20"/>
                <w:lang w:val="fr-CA"/>
              </w:rPr>
            </w:pPr>
            <w:r>
              <w:rPr>
                <w:sz w:val="20"/>
                <w:szCs w:val="20"/>
                <w:lang w:val="fr-FR"/>
              </w:rPr>
              <w:t xml:space="preserve">Rincer à l’eau avec précaution pendant au moins 5 minutes. Enlever les lentilles de </w:t>
            </w:r>
            <w:r>
              <w:rPr>
                <w:sz w:val="20"/>
                <w:szCs w:val="20"/>
                <w:lang w:val="fr-FR"/>
              </w:rPr>
              <w:lastRenderedPageBreak/>
              <w:t>contact si la victime en porte et si elles peuvent être facilement enlevées. Continuer à rincer. Si des irritations surviennent ou persistent, consulter un médecin.</w:t>
            </w:r>
          </w:p>
        </w:tc>
      </w:tr>
      <w:tr w:rsidR="00F074B5" w14:paraId="1FC21EB1" w14:textId="77777777">
        <w:tc>
          <w:tcPr>
            <w:tcW w:w="3504" w:type="dxa"/>
            <w:vAlign w:val="center"/>
          </w:tcPr>
          <w:p w14:paraId="73A05FEE" w14:textId="77777777" w:rsidR="00F074B5" w:rsidRPr="00613184" w:rsidRDefault="002F40F5">
            <w:pPr>
              <w:pStyle w:val="TableParagraph"/>
              <w:ind w:left="17"/>
              <w:rPr>
                <w:sz w:val="20"/>
                <w:lang w:val="fr-CA"/>
              </w:rPr>
            </w:pPr>
            <w:r>
              <w:rPr>
                <w:sz w:val="20"/>
                <w:szCs w:val="20"/>
                <w:lang w:val="fr-FR"/>
              </w:rPr>
              <w:lastRenderedPageBreak/>
              <w:t>Premiers secours en cas d’ingestion</w:t>
            </w:r>
          </w:p>
        </w:tc>
        <w:tc>
          <w:tcPr>
            <w:tcW w:w="196" w:type="dxa"/>
            <w:vAlign w:val="center"/>
          </w:tcPr>
          <w:p w14:paraId="6A8D1802" w14:textId="77777777" w:rsidR="00F074B5" w:rsidRDefault="002F40F5">
            <w:pPr>
              <w:pStyle w:val="TableParagraph"/>
              <w:ind w:left="4"/>
              <w:jc w:val="center"/>
              <w:rPr>
                <w:sz w:val="20"/>
              </w:rPr>
            </w:pPr>
            <w:r>
              <w:rPr>
                <w:sz w:val="20"/>
              </w:rPr>
              <w:t>:</w:t>
            </w:r>
          </w:p>
        </w:tc>
        <w:tc>
          <w:tcPr>
            <w:tcW w:w="6778" w:type="dxa"/>
            <w:vAlign w:val="center"/>
          </w:tcPr>
          <w:p w14:paraId="41DEE9F4" w14:textId="77777777" w:rsidR="00F074B5" w:rsidRDefault="002F40F5">
            <w:pPr>
              <w:pStyle w:val="TableParagraph"/>
              <w:ind w:left="19"/>
              <w:rPr>
                <w:sz w:val="20"/>
              </w:rPr>
            </w:pPr>
            <w:r>
              <w:rPr>
                <w:sz w:val="20"/>
                <w:szCs w:val="20"/>
                <w:lang w:val="fr-FR"/>
              </w:rPr>
              <w:t>Rincer la bouche. NE PAS faire vomir. Consulter un médecin.</w:t>
            </w:r>
          </w:p>
        </w:tc>
      </w:tr>
    </w:tbl>
    <w:p w14:paraId="75203919" w14:textId="77777777" w:rsidR="00F074B5" w:rsidRPr="00613184" w:rsidRDefault="002F40F5">
      <w:pPr>
        <w:pStyle w:val="Heading1"/>
        <w:numPr>
          <w:ilvl w:val="1"/>
          <w:numId w:val="10"/>
        </w:numPr>
        <w:tabs>
          <w:tab w:val="left" w:pos="947"/>
          <w:tab w:val="left" w:pos="948"/>
        </w:tabs>
        <w:ind w:left="872"/>
        <w:rPr>
          <w:lang w:val="fr-CA"/>
        </w:rPr>
      </w:pPr>
      <w:bookmarkStart w:id="17" w:name="4.2._Most_important_symptoms_and_effects"/>
      <w:bookmarkEnd w:id="17"/>
      <w:r>
        <w:rPr>
          <w:lang w:val="fr-FR"/>
        </w:rPr>
        <w:t>Principaux symptômes et effets, aigus et différés</w:t>
      </w:r>
    </w:p>
    <w:tbl>
      <w:tblPr>
        <w:tblStyle w:val="TableNormal1"/>
        <w:tblW w:w="0" w:type="auto"/>
        <w:tblInd w:w="164" w:type="dxa"/>
        <w:tblLayout w:type="fixed"/>
        <w:tblLook w:val="01E0" w:firstRow="1" w:lastRow="1" w:firstColumn="1" w:lastColumn="1" w:noHBand="0" w:noVBand="0"/>
      </w:tblPr>
      <w:tblGrid>
        <w:gridCol w:w="3504"/>
        <w:gridCol w:w="210"/>
        <w:gridCol w:w="6761"/>
      </w:tblGrid>
      <w:tr w:rsidR="00F074B5" w:rsidRPr="005D3180" w14:paraId="71168BC0" w14:textId="77777777">
        <w:trPr>
          <w:trHeight w:val="340"/>
        </w:trPr>
        <w:tc>
          <w:tcPr>
            <w:tcW w:w="3504" w:type="dxa"/>
          </w:tcPr>
          <w:p w14:paraId="703B7B40" w14:textId="77777777" w:rsidR="00F074B5" w:rsidRDefault="002F40F5">
            <w:pPr>
              <w:pStyle w:val="TableParagraph"/>
              <w:ind w:left="52"/>
              <w:rPr>
                <w:sz w:val="20"/>
              </w:rPr>
            </w:pPr>
            <w:r>
              <w:rPr>
                <w:sz w:val="20"/>
                <w:szCs w:val="20"/>
                <w:lang w:val="fr-FR"/>
              </w:rPr>
              <w:t>Symptômes/effets</w:t>
            </w:r>
          </w:p>
        </w:tc>
        <w:tc>
          <w:tcPr>
            <w:tcW w:w="210" w:type="dxa"/>
          </w:tcPr>
          <w:p w14:paraId="34F43A2A" w14:textId="77777777" w:rsidR="00F074B5" w:rsidRDefault="002F40F5">
            <w:pPr>
              <w:pStyle w:val="TableParagraph"/>
              <w:ind w:left="4"/>
              <w:jc w:val="center"/>
              <w:rPr>
                <w:sz w:val="20"/>
              </w:rPr>
            </w:pPr>
            <w:r>
              <w:rPr>
                <w:sz w:val="20"/>
              </w:rPr>
              <w:t>:</w:t>
            </w:r>
          </w:p>
        </w:tc>
        <w:tc>
          <w:tcPr>
            <w:tcW w:w="6761" w:type="dxa"/>
          </w:tcPr>
          <w:p w14:paraId="18683719" w14:textId="77777777" w:rsidR="00F074B5" w:rsidRPr="00613184" w:rsidRDefault="002F40F5">
            <w:pPr>
              <w:pStyle w:val="TableParagraph"/>
              <w:ind w:left="25"/>
              <w:rPr>
                <w:sz w:val="20"/>
                <w:lang w:val="fr-CA"/>
              </w:rPr>
            </w:pPr>
            <w:r>
              <w:rPr>
                <w:sz w:val="20"/>
                <w:szCs w:val="20"/>
                <w:lang w:val="fr-FR"/>
              </w:rPr>
              <w:t>Non considéré comme dangereux dans des conditions prévues et normales d’utilisation.</w:t>
            </w:r>
          </w:p>
        </w:tc>
      </w:tr>
      <w:tr w:rsidR="00F074B5" w:rsidRPr="005D3180" w14:paraId="3891BD0A" w14:textId="77777777">
        <w:tc>
          <w:tcPr>
            <w:tcW w:w="3504" w:type="dxa"/>
            <w:vAlign w:val="center"/>
          </w:tcPr>
          <w:p w14:paraId="08FC4482" w14:textId="77777777" w:rsidR="00F074B5" w:rsidRPr="00613184" w:rsidRDefault="002F40F5">
            <w:pPr>
              <w:pStyle w:val="TableParagraph"/>
              <w:ind w:left="52"/>
              <w:rPr>
                <w:sz w:val="20"/>
                <w:lang w:val="fr-CA"/>
              </w:rPr>
            </w:pPr>
            <w:r>
              <w:rPr>
                <w:sz w:val="20"/>
                <w:szCs w:val="20"/>
                <w:lang w:val="fr-FR"/>
              </w:rPr>
              <w:t>Symptômes/effets en cas d’inhalation</w:t>
            </w:r>
          </w:p>
        </w:tc>
        <w:tc>
          <w:tcPr>
            <w:tcW w:w="210" w:type="dxa"/>
          </w:tcPr>
          <w:p w14:paraId="50DCD72A" w14:textId="77777777" w:rsidR="00F074B5" w:rsidRDefault="002F40F5">
            <w:pPr>
              <w:pStyle w:val="TableParagraph"/>
              <w:ind w:left="4"/>
              <w:jc w:val="center"/>
              <w:rPr>
                <w:sz w:val="20"/>
              </w:rPr>
            </w:pPr>
            <w:r>
              <w:rPr>
                <w:sz w:val="20"/>
              </w:rPr>
              <w:t>:</w:t>
            </w:r>
          </w:p>
        </w:tc>
        <w:tc>
          <w:tcPr>
            <w:tcW w:w="6761" w:type="dxa"/>
            <w:vAlign w:val="center"/>
          </w:tcPr>
          <w:p w14:paraId="433738FB" w14:textId="77777777" w:rsidR="00F074B5" w:rsidRPr="00613184" w:rsidRDefault="002F40F5">
            <w:pPr>
              <w:pStyle w:val="TableParagraph"/>
              <w:ind w:left="25"/>
              <w:rPr>
                <w:sz w:val="20"/>
                <w:lang w:val="fr-CA"/>
              </w:rPr>
            </w:pPr>
            <w:r>
              <w:rPr>
                <w:sz w:val="20"/>
                <w:szCs w:val="20"/>
                <w:lang w:val="fr-FR"/>
              </w:rPr>
              <w:t>Une exposition prolongée peut provoquer une irritation.</w:t>
            </w:r>
          </w:p>
        </w:tc>
      </w:tr>
      <w:tr w:rsidR="00F074B5" w:rsidRPr="005D3180" w14:paraId="369FD40A" w14:textId="77777777">
        <w:tc>
          <w:tcPr>
            <w:tcW w:w="3504" w:type="dxa"/>
            <w:vAlign w:val="center"/>
          </w:tcPr>
          <w:p w14:paraId="4A0E09E4" w14:textId="77777777" w:rsidR="00F074B5" w:rsidRPr="00613184" w:rsidRDefault="002F40F5">
            <w:pPr>
              <w:pStyle w:val="TableParagraph"/>
              <w:ind w:left="52"/>
              <w:rPr>
                <w:sz w:val="20"/>
                <w:lang w:val="fr-CA"/>
              </w:rPr>
            </w:pPr>
            <w:r>
              <w:rPr>
                <w:sz w:val="20"/>
                <w:szCs w:val="20"/>
                <w:lang w:val="fr-FR"/>
              </w:rPr>
              <w:t>Symptômes/effets en cas de contact avec la peau</w:t>
            </w:r>
          </w:p>
        </w:tc>
        <w:tc>
          <w:tcPr>
            <w:tcW w:w="210" w:type="dxa"/>
          </w:tcPr>
          <w:p w14:paraId="179E40D4" w14:textId="77777777" w:rsidR="00F074B5" w:rsidRDefault="002F40F5">
            <w:pPr>
              <w:pStyle w:val="TableParagraph"/>
              <w:ind w:left="4"/>
              <w:jc w:val="center"/>
              <w:rPr>
                <w:sz w:val="20"/>
              </w:rPr>
            </w:pPr>
            <w:r>
              <w:rPr>
                <w:sz w:val="20"/>
              </w:rPr>
              <w:t>:</w:t>
            </w:r>
          </w:p>
        </w:tc>
        <w:tc>
          <w:tcPr>
            <w:tcW w:w="6761" w:type="dxa"/>
            <w:vAlign w:val="center"/>
          </w:tcPr>
          <w:p w14:paraId="2D29C60E" w14:textId="77777777" w:rsidR="00F074B5" w:rsidRPr="00613184" w:rsidRDefault="002F40F5">
            <w:pPr>
              <w:pStyle w:val="TableParagraph"/>
              <w:ind w:left="25"/>
              <w:rPr>
                <w:sz w:val="20"/>
                <w:lang w:val="fr-CA"/>
              </w:rPr>
            </w:pPr>
            <w:r>
              <w:rPr>
                <w:sz w:val="20"/>
                <w:szCs w:val="20"/>
                <w:lang w:val="fr-FR"/>
              </w:rPr>
              <w:t>Une exposition prolongée peut provoquer une irritation cutanée.</w:t>
            </w:r>
          </w:p>
        </w:tc>
      </w:tr>
      <w:tr w:rsidR="00F074B5" w:rsidRPr="005D3180" w14:paraId="646997B8" w14:textId="77777777">
        <w:tc>
          <w:tcPr>
            <w:tcW w:w="3504" w:type="dxa"/>
            <w:vAlign w:val="center"/>
          </w:tcPr>
          <w:p w14:paraId="2C964C04" w14:textId="77777777" w:rsidR="00F074B5" w:rsidRPr="00613184" w:rsidRDefault="002F40F5">
            <w:pPr>
              <w:pStyle w:val="TableParagraph"/>
              <w:ind w:left="52"/>
              <w:rPr>
                <w:sz w:val="20"/>
                <w:lang w:val="fr-CA"/>
              </w:rPr>
            </w:pPr>
            <w:r>
              <w:rPr>
                <w:sz w:val="20"/>
                <w:szCs w:val="20"/>
                <w:lang w:val="fr-FR"/>
              </w:rPr>
              <w:t>Symptômes/effets en cas de contact avec les yeux</w:t>
            </w:r>
          </w:p>
        </w:tc>
        <w:tc>
          <w:tcPr>
            <w:tcW w:w="210" w:type="dxa"/>
          </w:tcPr>
          <w:p w14:paraId="1CEEFAC4" w14:textId="77777777" w:rsidR="00F074B5" w:rsidRDefault="002F40F5">
            <w:pPr>
              <w:pStyle w:val="TableParagraph"/>
              <w:ind w:left="4"/>
              <w:jc w:val="center"/>
              <w:rPr>
                <w:sz w:val="20"/>
              </w:rPr>
            </w:pPr>
            <w:r>
              <w:rPr>
                <w:sz w:val="20"/>
              </w:rPr>
              <w:t>:</w:t>
            </w:r>
          </w:p>
        </w:tc>
        <w:tc>
          <w:tcPr>
            <w:tcW w:w="6761" w:type="dxa"/>
            <w:vAlign w:val="center"/>
          </w:tcPr>
          <w:p w14:paraId="1716E55B" w14:textId="77777777" w:rsidR="00F074B5" w:rsidRPr="00613184" w:rsidRDefault="002F40F5">
            <w:pPr>
              <w:pStyle w:val="TableParagraph"/>
              <w:ind w:left="25"/>
              <w:rPr>
                <w:sz w:val="20"/>
                <w:lang w:val="fr-CA"/>
              </w:rPr>
            </w:pPr>
            <w:r>
              <w:rPr>
                <w:sz w:val="20"/>
                <w:szCs w:val="20"/>
                <w:lang w:val="fr-FR"/>
              </w:rPr>
              <w:t>Peut provoquer de légères irritations des yeux.</w:t>
            </w:r>
          </w:p>
        </w:tc>
      </w:tr>
      <w:tr w:rsidR="00F074B5" w:rsidRPr="005D3180" w14:paraId="3559CC40" w14:textId="77777777">
        <w:tc>
          <w:tcPr>
            <w:tcW w:w="3504" w:type="dxa"/>
            <w:vAlign w:val="center"/>
          </w:tcPr>
          <w:p w14:paraId="41EE4882" w14:textId="77777777" w:rsidR="00F074B5" w:rsidRPr="00613184" w:rsidRDefault="002F40F5">
            <w:pPr>
              <w:pStyle w:val="TableParagraph"/>
              <w:ind w:left="52"/>
              <w:rPr>
                <w:sz w:val="20"/>
                <w:lang w:val="fr-CA"/>
              </w:rPr>
            </w:pPr>
            <w:r>
              <w:rPr>
                <w:sz w:val="20"/>
                <w:szCs w:val="20"/>
                <w:lang w:val="fr-FR"/>
              </w:rPr>
              <w:t>Symptômes/effets en cas d’ingestion</w:t>
            </w:r>
          </w:p>
        </w:tc>
        <w:tc>
          <w:tcPr>
            <w:tcW w:w="210" w:type="dxa"/>
          </w:tcPr>
          <w:p w14:paraId="6D6074D2" w14:textId="77777777" w:rsidR="00F074B5" w:rsidRDefault="002F40F5">
            <w:pPr>
              <w:pStyle w:val="TableParagraph"/>
              <w:ind w:left="4"/>
              <w:jc w:val="center"/>
              <w:rPr>
                <w:sz w:val="20"/>
              </w:rPr>
            </w:pPr>
            <w:r>
              <w:rPr>
                <w:sz w:val="20"/>
              </w:rPr>
              <w:t>:</w:t>
            </w:r>
          </w:p>
        </w:tc>
        <w:tc>
          <w:tcPr>
            <w:tcW w:w="6761" w:type="dxa"/>
            <w:vAlign w:val="center"/>
          </w:tcPr>
          <w:p w14:paraId="286E9513" w14:textId="77777777" w:rsidR="00F074B5" w:rsidRPr="00613184" w:rsidRDefault="002F40F5">
            <w:pPr>
              <w:pStyle w:val="TableParagraph"/>
              <w:ind w:left="25"/>
              <w:rPr>
                <w:sz w:val="20"/>
                <w:lang w:val="fr-CA"/>
              </w:rPr>
            </w:pPr>
            <w:r>
              <w:rPr>
                <w:sz w:val="20"/>
                <w:szCs w:val="20"/>
                <w:lang w:val="fr-FR"/>
              </w:rPr>
              <w:t>L’ingestion peut entraîner des effets néfastes.</w:t>
            </w:r>
          </w:p>
        </w:tc>
      </w:tr>
      <w:tr w:rsidR="00F074B5" w:rsidRPr="005D3180" w14:paraId="62C77DEA" w14:textId="77777777">
        <w:tc>
          <w:tcPr>
            <w:tcW w:w="3504" w:type="dxa"/>
            <w:vAlign w:val="center"/>
          </w:tcPr>
          <w:p w14:paraId="50FD7EA1" w14:textId="77777777" w:rsidR="00F074B5" w:rsidRDefault="002F40F5">
            <w:pPr>
              <w:pStyle w:val="TableParagraph"/>
              <w:ind w:left="52"/>
              <w:rPr>
                <w:sz w:val="20"/>
              </w:rPr>
            </w:pPr>
            <w:r>
              <w:rPr>
                <w:sz w:val="20"/>
                <w:szCs w:val="20"/>
                <w:lang w:val="fr-FR"/>
              </w:rPr>
              <w:t>Symptômes chroniques</w:t>
            </w:r>
          </w:p>
        </w:tc>
        <w:tc>
          <w:tcPr>
            <w:tcW w:w="210" w:type="dxa"/>
          </w:tcPr>
          <w:p w14:paraId="27EFB5FD" w14:textId="77777777" w:rsidR="00F074B5" w:rsidRDefault="002F40F5">
            <w:pPr>
              <w:pStyle w:val="TableParagraph"/>
              <w:ind w:left="4"/>
              <w:jc w:val="center"/>
              <w:rPr>
                <w:sz w:val="20"/>
              </w:rPr>
            </w:pPr>
            <w:r>
              <w:rPr>
                <w:sz w:val="20"/>
              </w:rPr>
              <w:t>:</w:t>
            </w:r>
          </w:p>
        </w:tc>
        <w:tc>
          <w:tcPr>
            <w:tcW w:w="6761" w:type="dxa"/>
            <w:vAlign w:val="center"/>
          </w:tcPr>
          <w:p w14:paraId="32257A09" w14:textId="77777777" w:rsidR="00F074B5" w:rsidRPr="00613184" w:rsidRDefault="002F40F5">
            <w:pPr>
              <w:pStyle w:val="TableParagraph"/>
              <w:ind w:left="25"/>
              <w:rPr>
                <w:sz w:val="20"/>
                <w:lang w:val="fr-CA"/>
              </w:rPr>
            </w:pPr>
            <w:r>
              <w:rPr>
                <w:sz w:val="20"/>
                <w:szCs w:val="20"/>
                <w:lang w:val="fr-FR"/>
              </w:rPr>
              <w:t>Aucun effet probable dans des conditions d’utilisation normale.</w:t>
            </w:r>
          </w:p>
        </w:tc>
      </w:tr>
    </w:tbl>
    <w:p w14:paraId="1A366143" w14:textId="77777777" w:rsidR="00F074B5" w:rsidRPr="00613184" w:rsidRDefault="002F40F5">
      <w:pPr>
        <w:pStyle w:val="ListParagraph"/>
        <w:numPr>
          <w:ilvl w:val="1"/>
          <w:numId w:val="10"/>
        </w:numPr>
        <w:tabs>
          <w:tab w:val="left" w:pos="947"/>
          <w:tab w:val="left" w:pos="948"/>
        </w:tabs>
        <w:spacing w:before="16"/>
        <w:ind w:left="872"/>
        <w:rPr>
          <w:b/>
          <w:lang w:val="fr-CA"/>
        </w:rPr>
      </w:pPr>
      <w:bookmarkStart w:id="18" w:name="4.3._Indication_of_any_immediate_medical"/>
      <w:bookmarkEnd w:id="18"/>
      <w:r>
        <w:rPr>
          <w:b/>
          <w:bCs/>
          <w:lang w:val="fr-FR"/>
        </w:rPr>
        <w:t>Indication des éventuels soins médicaux immédiats et traitements particuliers nécessaires</w:t>
      </w:r>
    </w:p>
    <w:p w14:paraId="333E065B" w14:textId="77777777" w:rsidR="00F074B5" w:rsidRPr="00613184" w:rsidRDefault="002F40F5">
      <w:pPr>
        <w:pStyle w:val="BodyText"/>
        <w:spacing w:before="1"/>
        <w:ind w:left="164"/>
        <w:rPr>
          <w:lang w:val="fr-CA"/>
        </w:rPr>
      </w:pPr>
      <w:bookmarkStart w:id="19" w:name="SECTION_5:_Firefighting_measures"/>
      <w:bookmarkEnd w:id="19"/>
      <w:r>
        <w:rPr>
          <w:lang w:val="fr-FR"/>
        </w:rPr>
        <w:t>En cas d’exposition prouvée ou suspectée, demander un avis médical et consulter un médecin. En cas de consultation d’un médecin, garder à disposition le récipient ou l’étiquette.</w:t>
      </w:r>
    </w:p>
    <w:tbl>
      <w:tblPr>
        <w:tblStyle w:val="TableNormal1"/>
        <w:tblW w:w="10666" w:type="dxa"/>
        <w:tblLayout w:type="fixed"/>
        <w:tblLook w:val="01E0" w:firstRow="1" w:lastRow="1" w:firstColumn="1" w:lastColumn="1" w:noHBand="0" w:noVBand="0"/>
      </w:tblPr>
      <w:tblGrid>
        <w:gridCol w:w="10666"/>
      </w:tblGrid>
      <w:tr w:rsidR="00F074B5" w:rsidRPr="005D3180" w14:paraId="60F57B22" w14:textId="77777777">
        <w:trPr>
          <w:trHeight w:val="343"/>
        </w:trPr>
        <w:tc>
          <w:tcPr>
            <w:tcW w:w="10666" w:type="dxa"/>
            <w:shd w:val="clear" w:color="auto" w:fill="000000"/>
            <w:vAlign w:val="center"/>
          </w:tcPr>
          <w:p w14:paraId="6D86A1AE" w14:textId="77777777" w:rsidR="00F074B5" w:rsidRPr="00613184" w:rsidRDefault="002F40F5">
            <w:pPr>
              <w:pStyle w:val="TableParagraph"/>
              <w:ind w:left="125"/>
              <w:rPr>
                <w:rFonts w:ascii="Times New Roman"/>
                <w:sz w:val="20"/>
                <w:lang w:val="fr-CA"/>
              </w:rPr>
            </w:pPr>
            <w:bookmarkStart w:id="20" w:name="5.1._Extinguishing_media"/>
            <w:bookmarkEnd w:id="20"/>
            <w:r>
              <w:rPr>
                <w:b/>
                <w:bCs/>
                <w:color w:val="FFFFFF"/>
                <w:sz w:val="28"/>
                <w:szCs w:val="28"/>
                <w:lang w:val="fr-FR"/>
              </w:rPr>
              <w:t>RUBRIQUE 5 : Mesures de lutte contre l’incendie</w:t>
            </w:r>
          </w:p>
        </w:tc>
      </w:tr>
    </w:tbl>
    <w:p w14:paraId="4481A8FC" w14:textId="77777777" w:rsidR="00F074B5" w:rsidRDefault="002F40F5">
      <w:pPr>
        <w:pStyle w:val="Heading1"/>
        <w:numPr>
          <w:ilvl w:val="1"/>
          <w:numId w:val="9"/>
        </w:numPr>
        <w:tabs>
          <w:tab w:val="left" w:pos="947"/>
          <w:tab w:val="left" w:pos="948"/>
        </w:tabs>
        <w:spacing w:after="17"/>
        <w:ind w:left="872"/>
      </w:pPr>
      <w:r>
        <w:rPr>
          <w:lang w:val="fr-FR"/>
        </w:rPr>
        <w:t>Moyens d’extinction</w:t>
      </w:r>
    </w:p>
    <w:tbl>
      <w:tblPr>
        <w:tblStyle w:val="TableNormal1"/>
        <w:tblW w:w="0" w:type="auto"/>
        <w:tblInd w:w="164" w:type="dxa"/>
        <w:tblLayout w:type="fixed"/>
        <w:tblLook w:val="01E0" w:firstRow="1" w:lastRow="1" w:firstColumn="1" w:lastColumn="1" w:noHBand="0" w:noVBand="0"/>
      </w:tblPr>
      <w:tblGrid>
        <w:gridCol w:w="3532"/>
        <w:gridCol w:w="146"/>
        <w:gridCol w:w="6783"/>
      </w:tblGrid>
      <w:tr w:rsidR="00F074B5" w:rsidRPr="005D3180" w14:paraId="3DFB1D14" w14:textId="77777777">
        <w:tc>
          <w:tcPr>
            <w:tcW w:w="3532" w:type="dxa"/>
          </w:tcPr>
          <w:p w14:paraId="3D3C9906" w14:textId="77777777" w:rsidR="00F074B5" w:rsidRDefault="002F40F5">
            <w:pPr>
              <w:pStyle w:val="TableParagraph"/>
              <w:ind w:left="22"/>
              <w:rPr>
                <w:sz w:val="20"/>
              </w:rPr>
            </w:pPr>
            <w:r>
              <w:rPr>
                <w:sz w:val="20"/>
                <w:szCs w:val="20"/>
                <w:lang w:val="fr-FR"/>
              </w:rPr>
              <w:t>Moyens d’extinction appropriés</w:t>
            </w:r>
          </w:p>
        </w:tc>
        <w:tc>
          <w:tcPr>
            <w:tcW w:w="146" w:type="dxa"/>
          </w:tcPr>
          <w:p w14:paraId="58C74DF9" w14:textId="77777777" w:rsidR="00F074B5" w:rsidRDefault="002F40F5">
            <w:pPr>
              <w:pStyle w:val="TableParagraph"/>
              <w:ind w:right="48"/>
              <w:jc w:val="right"/>
              <w:rPr>
                <w:sz w:val="20"/>
              </w:rPr>
            </w:pPr>
            <w:r>
              <w:rPr>
                <w:sz w:val="20"/>
              </w:rPr>
              <w:t>:</w:t>
            </w:r>
          </w:p>
        </w:tc>
        <w:tc>
          <w:tcPr>
            <w:tcW w:w="6783" w:type="dxa"/>
          </w:tcPr>
          <w:p w14:paraId="71073EA4" w14:textId="77777777" w:rsidR="00F074B5" w:rsidRPr="00613184" w:rsidRDefault="002F40F5">
            <w:pPr>
              <w:pStyle w:val="TableParagraph"/>
              <w:ind w:left="34" w:right="105"/>
              <w:jc w:val="center"/>
              <w:rPr>
                <w:sz w:val="20"/>
                <w:lang w:val="fr-CA"/>
              </w:rPr>
            </w:pPr>
            <w:r>
              <w:rPr>
                <w:sz w:val="20"/>
                <w:szCs w:val="20"/>
                <w:lang w:val="fr-FR"/>
              </w:rPr>
              <w:t>Eau pulvérisée, brouillard d’eau, dioxyde de carbone (CO</w:t>
            </w:r>
            <w:r>
              <w:rPr>
                <w:sz w:val="20"/>
                <w:szCs w:val="20"/>
                <w:vertAlign w:val="subscript"/>
                <w:lang w:val="fr-FR"/>
              </w:rPr>
              <w:t>2</w:t>
            </w:r>
            <w:r>
              <w:rPr>
                <w:sz w:val="20"/>
                <w:szCs w:val="20"/>
                <w:lang w:val="fr-FR"/>
              </w:rPr>
              <w:t>), mousse résistante à l’alcool ou poudre extinctrice.</w:t>
            </w:r>
          </w:p>
        </w:tc>
      </w:tr>
      <w:tr w:rsidR="00F074B5" w:rsidRPr="005D3180" w14:paraId="45A5277E" w14:textId="77777777">
        <w:tc>
          <w:tcPr>
            <w:tcW w:w="3532" w:type="dxa"/>
          </w:tcPr>
          <w:p w14:paraId="659759B6" w14:textId="77777777" w:rsidR="00F074B5" w:rsidRDefault="002F40F5">
            <w:pPr>
              <w:pStyle w:val="TableParagraph"/>
              <w:ind w:left="22"/>
              <w:rPr>
                <w:sz w:val="20"/>
              </w:rPr>
            </w:pPr>
            <w:bookmarkStart w:id="21" w:name="5.2._Special_hazards_arising_from_the_su"/>
            <w:bookmarkEnd w:id="21"/>
            <w:r>
              <w:rPr>
                <w:sz w:val="20"/>
                <w:szCs w:val="20"/>
                <w:lang w:val="fr-FR"/>
              </w:rPr>
              <w:t>Moyens d’extinction inadaptés</w:t>
            </w:r>
          </w:p>
        </w:tc>
        <w:tc>
          <w:tcPr>
            <w:tcW w:w="146" w:type="dxa"/>
          </w:tcPr>
          <w:p w14:paraId="7A5985F6" w14:textId="77777777" w:rsidR="00F074B5" w:rsidRDefault="002F40F5">
            <w:pPr>
              <w:pStyle w:val="TableParagraph"/>
              <w:ind w:right="48"/>
              <w:jc w:val="right"/>
              <w:rPr>
                <w:sz w:val="20"/>
              </w:rPr>
            </w:pPr>
            <w:r>
              <w:rPr>
                <w:sz w:val="20"/>
              </w:rPr>
              <w:t>:</w:t>
            </w:r>
          </w:p>
        </w:tc>
        <w:tc>
          <w:tcPr>
            <w:tcW w:w="6783" w:type="dxa"/>
          </w:tcPr>
          <w:p w14:paraId="57752F51" w14:textId="77777777" w:rsidR="00F074B5" w:rsidRPr="00613184" w:rsidRDefault="002F40F5">
            <w:pPr>
              <w:pStyle w:val="TableParagraph"/>
              <w:ind w:left="34" w:right="12"/>
              <w:jc w:val="center"/>
              <w:rPr>
                <w:sz w:val="20"/>
                <w:lang w:val="fr-CA"/>
              </w:rPr>
            </w:pPr>
            <w:r>
              <w:rPr>
                <w:sz w:val="20"/>
                <w:szCs w:val="20"/>
                <w:lang w:val="fr-FR"/>
              </w:rPr>
              <w:t>Ne pas utiliser de jet d’eau puissant. L’utilisation d’un gros jet d’eau peut propager l’incendie.</w:t>
            </w:r>
          </w:p>
        </w:tc>
      </w:tr>
    </w:tbl>
    <w:p w14:paraId="6BE8EA48" w14:textId="77777777" w:rsidR="00F074B5" w:rsidRPr="00613184" w:rsidRDefault="002F40F5">
      <w:pPr>
        <w:pStyle w:val="ListParagraph"/>
        <w:numPr>
          <w:ilvl w:val="1"/>
          <w:numId w:val="9"/>
        </w:numPr>
        <w:tabs>
          <w:tab w:val="left" w:pos="947"/>
          <w:tab w:val="left" w:pos="948"/>
        </w:tabs>
        <w:spacing w:after="32"/>
        <w:ind w:left="872"/>
        <w:rPr>
          <w:b/>
          <w:lang w:val="fr-CA"/>
        </w:rPr>
      </w:pPr>
      <w:r>
        <w:rPr>
          <w:b/>
          <w:bCs/>
          <w:lang w:val="fr-FR"/>
        </w:rPr>
        <w:t>Dangers particuliers résultant de la substance ou du mélange</w:t>
      </w:r>
    </w:p>
    <w:tbl>
      <w:tblPr>
        <w:tblStyle w:val="TableNormal1"/>
        <w:tblW w:w="0" w:type="auto"/>
        <w:tblInd w:w="164" w:type="dxa"/>
        <w:tblLayout w:type="fixed"/>
        <w:tblLook w:val="01E0" w:firstRow="1" w:lastRow="1" w:firstColumn="1" w:lastColumn="1" w:noHBand="0" w:noVBand="0"/>
      </w:tblPr>
      <w:tblGrid>
        <w:gridCol w:w="3532"/>
        <w:gridCol w:w="173"/>
        <w:gridCol w:w="6770"/>
      </w:tblGrid>
      <w:tr w:rsidR="00F074B5" w:rsidRPr="005D3180" w14:paraId="7B7162D7" w14:textId="77777777">
        <w:tc>
          <w:tcPr>
            <w:tcW w:w="3532" w:type="dxa"/>
          </w:tcPr>
          <w:p w14:paraId="6170C05E" w14:textId="77777777" w:rsidR="00F074B5" w:rsidRDefault="002F40F5">
            <w:pPr>
              <w:pStyle w:val="TableParagraph"/>
              <w:spacing w:line="238" w:lineRule="auto"/>
              <w:ind w:left="36"/>
              <w:rPr>
                <w:sz w:val="20"/>
              </w:rPr>
            </w:pPr>
            <w:r>
              <w:rPr>
                <w:sz w:val="20"/>
                <w:szCs w:val="20"/>
                <w:lang w:val="fr-FR"/>
              </w:rPr>
              <w:t>Danger d’incendie</w:t>
            </w:r>
          </w:p>
        </w:tc>
        <w:tc>
          <w:tcPr>
            <w:tcW w:w="173" w:type="dxa"/>
          </w:tcPr>
          <w:p w14:paraId="3D90CBDC" w14:textId="77777777" w:rsidR="00F074B5" w:rsidRDefault="002F40F5">
            <w:pPr>
              <w:pStyle w:val="TableParagraph"/>
              <w:spacing w:line="238" w:lineRule="auto"/>
              <w:ind w:left="8"/>
              <w:jc w:val="center"/>
              <w:rPr>
                <w:sz w:val="20"/>
              </w:rPr>
            </w:pPr>
            <w:r>
              <w:rPr>
                <w:sz w:val="20"/>
              </w:rPr>
              <w:t>:</w:t>
            </w:r>
          </w:p>
        </w:tc>
        <w:tc>
          <w:tcPr>
            <w:tcW w:w="6770" w:type="dxa"/>
          </w:tcPr>
          <w:p w14:paraId="76E99E78" w14:textId="77777777" w:rsidR="00F074B5" w:rsidRPr="00613184" w:rsidRDefault="002F40F5">
            <w:pPr>
              <w:pStyle w:val="TableParagraph"/>
              <w:spacing w:line="238" w:lineRule="auto"/>
              <w:ind w:left="37"/>
              <w:rPr>
                <w:sz w:val="20"/>
                <w:lang w:val="fr-CA"/>
              </w:rPr>
            </w:pPr>
            <w:r>
              <w:rPr>
                <w:sz w:val="20"/>
                <w:szCs w:val="20"/>
                <w:lang w:val="fr-FR"/>
              </w:rPr>
              <w:t>Ce produit n’est pas considéré comme inflammable, mais une combustion spontanée peut se produire si ce matériau est absorbé par des matériaux fibreux (mouchoirs, isolation, papier, etc.) et en présence de températures élevées, d’oxygène et de conditions fermées.</w:t>
            </w:r>
          </w:p>
        </w:tc>
      </w:tr>
      <w:tr w:rsidR="00F074B5" w:rsidRPr="005D3180" w14:paraId="141CBB82" w14:textId="77777777">
        <w:tc>
          <w:tcPr>
            <w:tcW w:w="3532" w:type="dxa"/>
          </w:tcPr>
          <w:p w14:paraId="47E9DF0C" w14:textId="77777777" w:rsidR="00F074B5" w:rsidRDefault="002F40F5">
            <w:pPr>
              <w:pStyle w:val="TableParagraph"/>
              <w:spacing w:line="238" w:lineRule="auto"/>
              <w:ind w:left="36"/>
              <w:rPr>
                <w:sz w:val="20"/>
              </w:rPr>
            </w:pPr>
            <w:r>
              <w:rPr>
                <w:sz w:val="20"/>
                <w:szCs w:val="20"/>
                <w:lang w:val="fr-FR"/>
              </w:rPr>
              <w:t>Danger d’explosion</w:t>
            </w:r>
          </w:p>
        </w:tc>
        <w:tc>
          <w:tcPr>
            <w:tcW w:w="173" w:type="dxa"/>
          </w:tcPr>
          <w:p w14:paraId="721E9C75" w14:textId="77777777" w:rsidR="00F074B5" w:rsidRDefault="002F40F5">
            <w:pPr>
              <w:pStyle w:val="TableParagraph"/>
              <w:spacing w:line="238" w:lineRule="auto"/>
              <w:ind w:left="8"/>
              <w:jc w:val="center"/>
              <w:rPr>
                <w:sz w:val="20"/>
              </w:rPr>
            </w:pPr>
            <w:r>
              <w:rPr>
                <w:sz w:val="20"/>
              </w:rPr>
              <w:t>:</w:t>
            </w:r>
          </w:p>
        </w:tc>
        <w:tc>
          <w:tcPr>
            <w:tcW w:w="6770" w:type="dxa"/>
          </w:tcPr>
          <w:p w14:paraId="1B653130" w14:textId="77777777" w:rsidR="00F074B5" w:rsidRPr="00613184" w:rsidRDefault="002F40F5">
            <w:pPr>
              <w:pStyle w:val="TableParagraph"/>
              <w:spacing w:line="238" w:lineRule="auto"/>
              <w:ind w:left="40"/>
              <w:rPr>
                <w:rFonts w:ascii="Times New Roman"/>
                <w:sz w:val="20"/>
                <w:lang w:val="fr-CA"/>
              </w:rPr>
            </w:pPr>
            <w:r>
              <w:rPr>
                <w:sz w:val="20"/>
                <w:szCs w:val="20"/>
                <w:lang w:val="fr-FR"/>
              </w:rPr>
              <w:t>Le produit n’est pas explosif.</w:t>
            </w:r>
          </w:p>
        </w:tc>
      </w:tr>
      <w:tr w:rsidR="00F074B5" w:rsidRPr="001044AB" w14:paraId="0A0263F9" w14:textId="77777777">
        <w:tc>
          <w:tcPr>
            <w:tcW w:w="3532" w:type="dxa"/>
          </w:tcPr>
          <w:p w14:paraId="2D521F21" w14:textId="77777777" w:rsidR="00F074B5" w:rsidRDefault="002F40F5">
            <w:pPr>
              <w:pStyle w:val="TableParagraph"/>
              <w:spacing w:line="238" w:lineRule="auto"/>
              <w:ind w:left="36"/>
              <w:rPr>
                <w:sz w:val="20"/>
              </w:rPr>
            </w:pPr>
            <w:r>
              <w:rPr>
                <w:sz w:val="20"/>
                <w:szCs w:val="20"/>
                <w:lang w:val="fr-FR"/>
              </w:rPr>
              <w:t>Réactivité</w:t>
            </w:r>
          </w:p>
        </w:tc>
        <w:tc>
          <w:tcPr>
            <w:tcW w:w="173" w:type="dxa"/>
          </w:tcPr>
          <w:p w14:paraId="4280F19B" w14:textId="77777777" w:rsidR="00F074B5" w:rsidRDefault="002F40F5">
            <w:pPr>
              <w:pStyle w:val="TableParagraph"/>
              <w:spacing w:line="238" w:lineRule="auto"/>
              <w:ind w:left="8"/>
              <w:jc w:val="center"/>
              <w:rPr>
                <w:sz w:val="20"/>
              </w:rPr>
            </w:pPr>
            <w:r>
              <w:rPr>
                <w:sz w:val="20"/>
              </w:rPr>
              <w:t>:</w:t>
            </w:r>
          </w:p>
        </w:tc>
        <w:tc>
          <w:tcPr>
            <w:tcW w:w="6770" w:type="dxa"/>
          </w:tcPr>
          <w:p w14:paraId="67C19F1F" w14:textId="77777777" w:rsidR="00F074B5" w:rsidRPr="00613184" w:rsidRDefault="002F40F5">
            <w:pPr>
              <w:spacing w:line="238" w:lineRule="auto"/>
              <w:ind w:left="40"/>
              <w:rPr>
                <w:sz w:val="2"/>
                <w:szCs w:val="2"/>
                <w:lang w:val="fr-CA"/>
              </w:rPr>
            </w:pPr>
            <w:r>
              <w:rPr>
                <w:sz w:val="20"/>
                <w:szCs w:val="20"/>
                <w:lang w:val="fr-FR"/>
              </w:rPr>
              <w:t>Aucune réaction dangereuse ne se produira dans des conditions normales.</w:t>
            </w:r>
          </w:p>
        </w:tc>
      </w:tr>
      <w:tr w:rsidR="00F074B5" w14:paraId="2900FEB6" w14:textId="77777777">
        <w:trPr>
          <w:trHeight w:val="227"/>
        </w:trPr>
        <w:tc>
          <w:tcPr>
            <w:tcW w:w="3532" w:type="dxa"/>
          </w:tcPr>
          <w:p w14:paraId="18C1F6AA" w14:textId="77777777" w:rsidR="00F074B5" w:rsidRPr="00613184" w:rsidRDefault="002F40F5">
            <w:pPr>
              <w:pStyle w:val="TableParagraph"/>
              <w:spacing w:line="238" w:lineRule="auto"/>
              <w:ind w:left="36" w:right="57"/>
              <w:rPr>
                <w:sz w:val="20"/>
                <w:lang w:val="fr-CA"/>
              </w:rPr>
            </w:pPr>
            <w:r>
              <w:rPr>
                <w:sz w:val="20"/>
                <w:szCs w:val="20"/>
                <w:lang w:val="fr-FR"/>
              </w:rPr>
              <w:t>Produits de décomposition dangereux en cas d’incendie</w:t>
            </w:r>
          </w:p>
        </w:tc>
        <w:tc>
          <w:tcPr>
            <w:tcW w:w="173" w:type="dxa"/>
          </w:tcPr>
          <w:p w14:paraId="64209BDE" w14:textId="77777777" w:rsidR="00F074B5" w:rsidRDefault="002F40F5">
            <w:pPr>
              <w:pStyle w:val="TableParagraph"/>
              <w:spacing w:line="238" w:lineRule="auto"/>
              <w:ind w:left="8"/>
              <w:jc w:val="center"/>
              <w:rPr>
                <w:sz w:val="20"/>
              </w:rPr>
            </w:pPr>
            <w:r>
              <w:rPr>
                <w:sz w:val="20"/>
              </w:rPr>
              <w:t>:</w:t>
            </w:r>
          </w:p>
        </w:tc>
        <w:tc>
          <w:tcPr>
            <w:tcW w:w="6770" w:type="dxa"/>
          </w:tcPr>
          <w:p w14:paraId="520871C2" w14:textId="77777777" w:rsidR="00F074B5" w:rsidRDefault="002F40F5">
            <w:pPr>
              <w:spacing w:line="238" w:lineRule="auto"/>
              <w:ind w:left="40"/>
              <w:rPr>
                <w:sz w:val="2"/>
                <w:szCs w:val="2"/>
              </w:rPr>
            </w:pPr>
            <w:r>
              <w:rPr>
                <w:sz w:val="20"/>
                <w:szCs w:val="20"/>
                <w:lang w:val="fr-FR"/>
              </w:rPr>
              <w:t>Oxydes de carbone (CO, CO</w:t>
            </w:r>
            <w:r>
              <w:rPr>
                <w:sz w:val="20"/>
                <w:szCs w:val="20"/>
                <w:vertAlign w:val="subscript"/>
                <w:lang w:val="fr-FR"/>
              </w:rPr>
              <w:t>2</w:t>
            </w:r>
            <w:r>
              <w:rPr>
                <w:sz w:val="20"/>
                <w:szCs w:val="20"/>
                <w:lang w:val="fr-FR"/>
              </w:rPr>
              <w:t>). Fumée.</w:t>
            </w:r>
          </w:p>
        </w:tc>
      </w:tr>
    </w:tbl>
    <w:p w14:paraId="263860CA" w14:textId="77777777" w:rsidR="00F074B5" w:rsidRDefault="002F40F5">
      <w:pPr>
        <w:pStyle w:val="ListParagraph"/>
        <w:numPr>
          <w:ilvl w:val="1"/>
          <w:numId w:val="9"/>
        </w:numPr>
        <w:tabs>
          <w:tab w:val="left" w:pos="947"/>
          <w:tab w:val="left" w:pos="948"/>
        </w:tabs>
        <w:spacing w:before="19"/>
        <w:ind w:left="872"/>
        <w:rPr>
          <w:b/>
        </w:rPr>
      </w:pPr>
      <w:r>
        <w:rPr>
          <w:b/>
          <w:bCs/>
          <w:lang w:val="fr-FR"/>
        </w:rPr>
        <w:t>Conseils aux pompiers</w:t>
      </w:r>
    </w:p>
    <w:tbl>
      <w:tblPr>
        <w:tblStyle w:val="TableNormal1"/>
        <w:tblW w:w="0" w:type="auto"/>
        <w:tblInd w:w="148" w:type="dxa"/>
        <w:tblLayout w:type="fixed"/>
        <w:tblLook w:val="01E0" w:firstRow="1" w:lastRow="1" w:firstColumn="1" w:lastColumn="1" w:noHBand="0" w:noVBand="0"/>
      </w:tblPr>
      <w:tblGrid>
        <w:gridCol w:w="3534"/>
        <w:gridCol w:w="210"/>
        <w:gridCol w:w="6749"/>
      </w:tblGrid>
      <w:tr w:rsidR="00F074B5" w:rsidRPr="001044AB" w14:paraId="6D2B1241" w14:textId="77777777">
        <w:tc>
          <w:tcPr>
            <w:tcW w:w="3534" w:type="dxa"/>
          </w:tcPr>
          <w:p w14:paraId="5BE5E299" w14:textId="77777777" w:rsidR="00F074B5" w:rsidRPr="00613184" w:rsidRDefault="002F40F5">
            <w:pPr>
              <w:pStyle w:val="TableParagraph"/>
              <w:ind w:left="33"/>
              <w:rPr>
                <w:sz w:val="20"/>
                <w:lang w:val="fr-CA"/>
              </w:rPr>
            </w:pPr>
            <w:r>
              <w:rPr>
                <w:sz w:val="20"/>
                <w:szCs w:val="20"/>
                <w:lang w:val="fr-FR"/>
              </w:rPr>
              <w:t>Mesures de prévention des incendies</w:t>
            </w:r>
          </w:p>
        </w:tc>
        <w:tc>
          <w:tcPr>
            <w:tcW w:w="210" w:type="dxa"/>
          </w:tcPr>
          <w:p w14:paraId="1D32F0C9" w14:textId="77777777" w:rsidR="00F074B5" w:rsidRDefault="002F40F5">
            <w:pPr>
              <w:pStyle w:val="TableParagraph"/>
              <w:ind w:left="3"/>
              <w:jc w:val="center"/>
              <w:rPr>
                <w:sz w:val="20"/>
              </w:rPr>
            </w:pPr>
            <w:r>
              <w:rPr>
                <w:sz w:val="20"/>
              </w:rPr>
              <w:t>:</w:t>
            </w:r>
          </w:p>
        </w:tc>
        <w:tc>
          <w:tcPr>
            <w:tcW w:w="6749" w:type="dxa"/>
            <w:vAlign w:val="center"/>
          </w:tcPr>
          <w:p w14:paraId="464C0365" w14:textId="77777777" w:rsidR="00F074B5" w:rsidRPr="00613184" w:rsidRDefault="002F40F5">
            <w:pPr>
              <w:pStyle w:val="TableParagraph"/>
              <w:ind w:left="23"/>
              <w:rPr>
                <w:sz w:val="20"/>
                <w:lang w:val="fr-CA"/>
              </w:rPr>
            </w:pPr>
            <w:r>
              <w:rPr>
                <w:sz w:val="20"/>
                <w:szCs w:val="20"/>
                <w:lang w:val="fr-FR"/>
              </w:rPr>
              <w:t>Faire preuve de prudence en cas de lutte contre un incendie chimique.</w:t>
            </w:r>
          </w:p>
        </w:tc>
      </w:tr>
      <w:tr w:rsidR="00F074B5" w:rsidRPr="001044AB" w14:paraId="07F3155A" w14:textId="77777777">
        <w:tc>
          <w:tcPr>
            <w:tcW w:w="3534" w:type="dxa"/>
          </w:tcPr>
          <w:p w14:paraId="28683C47" w14:textId="77777777" w:rsidR="00F074B5" w:rsidRPr="00613184" w:rsidRDefault="002F40F5">
            <w:pPr>
              <w:pStyle w:val="TableParagraph"/>
              <w:ind w:left="33"/>
              <w:rPr>
                <w:sz w:val="20"/>
                <w:lang w:val="fr-CA"/>
              </w:rPr>
            </w:pPr>
            <w:r>
              <w:rPr>
                <w:sz w:val="20"/>
                <w:szCs w:val="20"/>
                <w:lang w:val="fr-FR"/>
              </w:rPr>
              <w:t>Instructions de lutte contre l’incendie</w:t>
            </w:r>
          </w:p>
        </w:tc>
        <w:tc>
          <w:tcPr>
            <w:tcW w:w="210" w:type="dxa"/>
          </w:tcPr>
          <w:p w14:paraId="41DD4297" w14:textId="77777777" w:rsidR="00F074B5" w:rsidRDefault="002F40F5">
            <w:pPr>
              <w:pStyle w:val="TableParagraph"/>
              <w:ind w:left="3"/>
              <w:jc w:val="center"/>
              <w:rPr>
                <w:sz w:val="20"/>
              </w:rPr>
            </w:pPr>
            <w:r>
              <w:rPr>
                <w:sz w:val="20"/>
              </w:rPr>
              <w:t>:</w:t>
            </w:r>
          </w:p>
        </w:tc>
        <w:tc>
          <w:tcPr>
            <w:tcW w:w="6749" w:type="dxa"/>
            <w:vAlign w:val="center"/>
          </w:tcPr>
          <w:p w14:paraId="605069AE" w14:textId="77777777" w:rsidR="00F074B5" w:rsidRPr="00613184" w:rsidRDefault="002F40F5">
            <w:pPr>
              <w:pStyle w:val="TableParagraph"/>
              <w:ind w:left="23"/>
              <w:rPr>
                <w:sz w:val="2"/>
                <w:szCs w:val="2"/>
                <w:lang w:val="fr-CA"/>
              </w:rPr>
            </w:pPr>
            <w:r>
              <w:rPr>
                <w:sz w:val="20"/>
                <w:szCs w:val="20"/>
                <w:lang w:val="fr-FR"/>
              </w:rPr>
              <w:t>Utiliser de l’eau pulvérisée ou un brouillard d’eau pour refroidir les récipients exposés.</w:t>
            </w:r>
          </w:p>
        </w:tc>
      </w:tr>
      <w:tr w:rsidR="00F074B5" w:rsidRPr="001044AB" w14:paraId="0DCE4A8D" w14:textId="77777777">
        <w:tc>
          <w:tcPr>
            <w:tcW w:w="3534" w:type="dxa"/>
          </w:tcPr>
          <w:p w14:paraId="1386C8B5" w14:textId="77777777" w:rsidR="00F074B5" w:rsidRPr="00613184" w:rsidRDefault="002F40F5">
            <w:pPr>
              <w:pStyle w:val="TableParagraph"/>
              <w:ind w:left="33"/>
              <w:rPr>
                <w:sz w:val="20"/>
                <w:lang w:val="fr-CA"/>
              </w:rPr>
            </w:pPr>
            <w:r>
              <w:rPr>
                <w:sz w:val="20"/>
                <w:szCs w:val="20"/>
                <w:lang w:val="fr-FR"/>
              </w:rPr>
              <w:t>Protection au cours de la lutte contre l’incendie</w:t>
            </w:r>
          </w:p>
        </w:tc>
        <w:tc>
          <w:tcPr>
            <w:tcW w:w="210" w:type="dxa"/>
          </w:tcPr>
          <w:p w14:paraId="34CE8545" w14:textId="77777777" w:rsidR="00F074B5" w:rsidRDefault="002F40F5">
            <w:pPr>
              <w:pStyle w:val="TableParagraph"/>
              <w:ind w:left="3"/>
              <w:jc w:val="center"/>
              <w:rPr>
                <w:sz w:val="20"/>
              </w:rPr>
            </w:pPr>
            <w:r>
              <w:rPr>
                <w:sz w:val="20"/>
              </w:rPr>
              <w:t>:</w:t>
            </w:r>
          </w:p>
        </w:tc>
        <w:tc>
          <w:tcPr>
            <w:tcW w:w="6749" w:type="dxa"/>
            <w:vAlign w:val="center"/>
          </w:tcPr>
          <w:p w14:paraId="71DB86C6" w14:textId="77777777" w:rsidR="00F074B5" w:rsidRPr="00613184" w:rsidRDefault="002F40F5">
            <w:pPr>
              <w:pStyle w:val="TableParagraph"/>
              <w:ind w:left="23"/>
              <w:rPr>
                <w:sz w:val="2"/>
                <w:szCs w:val="2"/>
                <w:lang w:val="fr-CA"/>
              </w:rPr>
            </w:pPr>
            <w:r>
              <w:rPr>
                <w:sz w:val="20"/>
                <w:szCs w:val="20"/>
                <w:lang w:val="fr-FR"/>
              </w:rPr>
              <w:t>Ne pas entrer dans une zone d’incendie sans l’équipement de protection approprié, y compris</w:t>
            </w:r>
            <w:bookmarkStart w:id="22" w:name="SECTION_6:_Accidental_release_measures"/>
            <w:bookmarkEnd w:id="22"/>
            <w:r>
              <w:rPr>
                <w:sz w:val="20"/>
                <w:szCs w:val="20"/>
                <w:lang w:val="fr-FR"/>
              </w:rPr>
              <w:t xml:space="preserve"> un appareil de protection respiratoire.</w:t>
            </w:r>
          </w:p>
        </w:tc>
      </w:tr>
    </w:tbl>
    <w:p w14:paraId="3E0EB700" w14:textId="77777777" w:rsidR="00F074B5" w:rsidRPr="00613184" w:rsidRDefault="00F074B5">
      <w:pPr>
        <w:rPr>
          <w:sz w:val="4"/>
          <w:szCs w:val="4"/>
          <w:lang w:val="fr-CA"/>
        </w:rPr>
      </w:pPr>
    </w:p>
    <w:tbl>
      <w:tblPr>
        <w:tblStyle w:val="TableNormal1"/>
        <w:tblW w:w="10661" w:type="dxa"/>
        <w:tblLayout w:type="fixed"/>
        <w:tblLook w:val="01E0" w:firstRow="1" w:lastRow="1" w:firstColumn="1" w:lastColumn="1" w:noHBand="0" w:noVBand="0"/>
      </w:tblPr>
      <w:tblGrid>
        <w:gridCol w:w="10661"/>
      </w:tblGrid>
      <w:tr w:rsidR="00F074B5" w:rsidRPr="001044AB" w14:paraId="73EACDFA" w14:textId="77777777">
        <w:trPr>
          <w:trHeight w:val="346"/>
        </w:trPr>
        <w:tc>
          <w:tcPr>
            <w:tcW w:w="10661" w:type="dxa"/>
            <w:shd w:val="clear" w:color="auto" w:fill="000000"/>
            <w:vAlign w:val="center"/>
          </w:tcPr>
          <w:p w14:paraId="558F422E" w14:textId="77777777" w:rsidR="00F074B5" w:rsidRPr="00613184" w:rsidRDefault="002F40F5">
            <w:pPr>
              <w:pStyle w:val="TableParagraph"/>
              <w:ind w:left="96"/>
              <w:rPr>
                <w:rFonts w:ascii="Times New Roman"/>
                <w:sz w:val="20"/>
                <w:lang w:val="fr-CA"/>
              </w:rPr>
            </w:pPr>
            <w:bookmarkStart w:id="23" w:name="6.1._Personal_precautions,_protective_eq"/>
            <w:bookmarkEnd w:id="23"/>
            <w:r>
              <w:rPr>
                <w:b/>
                <w:bCs/>
                <w:color w:val="FFFFFF"/>
                <w:sz w:val="28"/>
                <w:szCs w:val="28"/>
                <w:lang w:val="fr-FR"/>
              </w:rPr>
              <w:t>RUBRIQUE 6 : Mesures à prendre en cas de dispersion accidentelle</w:t>
            </w:r>
          </w:p>
        </w:tc>
      </w:tr>
    </w:tbl>
    <w:p w14:paraId="11ECE5E9" w14:textId="77777777" w:rsidR="00F074B5" w:rsidRPr="00613184" w:rsidRDefault="002F40F5">
      <w:pPr>
        <w:pStyle w:val="ListParagraph"/>
        <w:numPr>
          <w:ilvl w:val="1"/>
          <w:numId w:val="8"/>
        </w:numPr>
        <w:tabs>
          <w:tab w:val="left" w:pos="947"/>
          <w:tab w:val="left" w:pos="948"/>
        </w:tabs>
        <w:spacing w:after="44"/>
        <w:ind w:left="872"/>
        <w:rPr>
          <w:b/>
          <w:lang w:val="fr-CA"/>
        </w:rPr>
      </w:pPr>
      <w:r>
        <w:rPr>
          <w:b/>
          <w:bCs/>
          <w:lang w:val="fr-FR"/>
        </w:rPr>
        <w:t>Précautions individuelles, équipement de protection et procédures d’urgence</w:t>
      </w:r>
    </w:p>
    <w:tbl>
      <w:tblPr>
        <w:tblStyle w:val="TableNormal1"/>
        <w:tblW w:w="0" w:type="auto"/>
        <w:tblInd w:w="164" w:type="dxa"/>
        <w:tblLayout w:type="fixed"/>
        <w:tblLook w:val="01E0" w:firstRow="1" w:lastRow="1" w:firstColumn="1" w:lastColumn="1" w:noHBand="0" w:noVBand="0"/>
      </w:tblPr>
      <w:tblGrid>
        <w:gridCol w:w="3532"/>
        <w:gridCol w:w="196"/>
        <w:gridCol w:w="6747"/>
      </w:tblGrid>
      <w:tr w:rsidR="00F074B5" w14:paraId="2C451AC9" w14:textId="77777777">
        <w:trPr>
          <w:trHeight w:val="199"/>
        </w:trPr>
        <w:tc>
          <w:tcPr>
            <w:tcW w:w="3532" w:type="dxa"/>
          </w:tcPr>
          <w:p w14:paraId="483CD94F" w14:textId="77777777" w:rsidR="00F074B5" w:rsidRDefault="002F40F5">
            <w:pPr>
              <w:pStyle w:val="TableParagraph"/>
              <w:ind w:left="200"/>
              <w:rPr>
                <w:sz w:val="20"/>
              </w:rPr>
            </w:pPr>
            <w:r>
              <w:rPr>
                <w:sz w:val="20"/>
                <w:szCs w:val="20"/>
                <w:lang w:val="fr-FR"/>
              </w:rPr>
              <w:t>Mesures générales</w:t>
            </w:r>
          </w:p>
        </w:tc>
        <w:tc>
          <w:tcPr>
            <w:tcW w:w="196" w:type="dxa"/>
          </w:tcPr>
          <w:p w14:paraId="61699858" w14:textId="77777777" w:rsidR="00F074B5" w:rsidRDefault="002F40F5">
            <w:pPr>
              <w:pStyle w:val="TableParagraph"/>
              <w:ind w:right="50"/>
              <w:jc w:val="right"/>
              <w:rPr>
                <w:sz w:val="20"/>
              </w:rPr>
            </w:pPr>
            <w:r>
              <w:rPr>
                <w:sz w:val="20"/>
              </w:rPr>
              <w:t>:</w:t>
            </w:r>
          </w:p>
        </w:tc>
        <w:tc>
          <w:tcPr>
            <w:tcW w:w="6747" w:type="dxa"/>
          </w:tcPr>
          <w:p w14:paraId="2B065058" w14:textId="77777777" w:rsidR="00F074B5" w:rsidRDefault="002F40F5">
            <w:pPr>
              <w:pStyle w:val="TableParagraph"/>
              <w:ind w:left="53"/>
              <w:rPr>
                <w:sz w:val="20"/>
              </w:rPr>
            </w:pPr>
            <w:r>
              <w:rPr>
                <w:sz w:val="20"/>
                <w:szCs w:val="20"/>
                <w:lang w:val="fr-FR"/>
              </w:rPr>
              <w:t>Éviter tout contact prolongé avec les yeux, la peau et les vêtements. Éviter de respirer les poussières.</w:t>
            </w:r>
          </w:p>
        </w:tc>
      </w:tr>
    </w:tbl>
    <w:p w14:paraId="72214A30" w14:textId="77777777" w:rsidR="00F074B5" w:rsidRPr="00613184" w:rsidRDefault="002F40F5">
      <w:pPr>
        <w:pStyle w:val="Heading2"/>
        <w:numPr>
          <w:ilvl w:val="2"/>
          <w:numId w:val="8"/>
        </w:numPr>
        <w:tabs>
          <w:tab w:val="left" w:pos="947"/>
          <w:tab w:val="left" w:pos="948"/>
        </w:tabs>
        <w:spacing w:before="4" w:after="20"/>
        <w:ind w:left="872"/>
        <w:rPr>
          <w:lang w:val="fr-CA"/>
        </w:rPr>
      </w:pPr>
      <w:bookmarkStart w:id="24" w:name="6.1.1._For_non-emergency_personnel"/>
      <w:bookmarkEnd w:id="24"/>
      <w:r>
        <w:rPr>
          <w:lang w:val="fr-FR"/>
        </w:rPr>
        <w:t>Pour le personnel ne faisant pas partie des services d’urgence</w:t>
      </w:r>
    </w:p>
    <w:tbl>
      <w:tblPr>
        <w:tblStyle w:val="TableNormal1"/>
        <w:tblW w:w="0" w:type="auto"/>
        <w:tblInd w:w="147" w:type="dxa"/>
        <w:tblLayout w:type="fixed"/>
        <w:tblLook w:val="01E0" w:firstRow="1" w:lastRow="1" w:firstColumn="1" w:lastColumn="1" w:noHBand="0" w:noVBand="0"/>
      </w:tblPr>
      <w:tblGrid>
        <w:gridCol w:w="3549"/>
        <w:gridCol w:w="210"/>
        <w:gridCol w:w="6733"/>
      </w:tblGrid>
      <w:tr w:rsidR="00F074B5" w:rsidRPr="001044AB" w14:paraId="3BB92E36" w14:textId="77777777">
        <w:tc>
          <w:tcPr>
            <w:tcW w:w="3549" w:type="dxa"/>
          </w:tcPr>
          <w:p w14:paraId="022803FC" w14:textId="77777777" w:rsidR="00F074B5" w:rsidRDefault="002F40F5">
            <w:pPr>
              <w:pStyle w:val="TableParagraph"/>
              <w:ind w:left="198"/>
              <w:rPr>
                <w:sz w:val="20"/>
              </w:rPr>
            </w:pPr>
            <w:r>
              <w:rPr>
                <w:sz w:val="20"/>
                <w:szCs w:val="20"/>
                <w:lang w:val="fr-FR"/>
              </w:rPr>
              <w:t>Équipement de protection</w:t>
            </w:r>
          </w:p>
        </w:tc>
        <w:tc>
          <w:tcPr>
            <w:tcW w:w="210" w:type="dxa"/>
          </w:tcPr>
          <w:p w14:paraId="542D876E" w14:textId="77777777" w:rsidR="00F074B5" w:rsidRDefault="002F40F5">
            <w:pPr>
              <w:pStyle w:val="TableParagraph"/>
              <w:jc w:val="center"/>
              <w:rPr>
                <w:sz w:val="20"/>
              </w:rPr>
            </w:pPr>
            <w:r>
              <w:rPr>
                <w:sz w:val="20"/>
              </w:rPr>
              <w:t>:</w:t>
            </w:r>
          </w:p>
        </w:tc>
        <w:tc>
          <w:tcPr>
            <w:tcW w:w="6733" w:type="dxa"/>
          </w:tcPr>
          <w:p w14:paraId="71B1593B" w14:textId="77777777" w:rsidR="00F074B5" w:rsidRPr="00613184" w:rsidRDefault="002F40F5">
            <w:pPr>
              <w:pStyle w:val="TableParagraph"/>
              <w:ind w:left="21"/>
              <w:rPr>
                <w:sz w:val="20"/>
                <w:lang w:val="fr-CA"/>
              </w:rPr>
            </w:pPr>
            <w:r>
              <w:rPr>
                <w:sz w:val="20"/>
                <w:szCs w:val="20"/>
                <w:lang w:val="fr-FR"/>
              </w:rPr>
              <w:t>Utiliser un équipement de protection individuelle (EPI) approprié.</w:t>
            </w:r>
          </w:p>
        </w:tc>
      </w:tr>
      <w:tr w:rsidR="00F074B5" w:rsidRPr="001044AB" w14:paraId="1C88FF99" w14:textId="77777777">
        <w:tc>
          <w:tcPr>
            <w:tcW w:w="3549" w:type="dxa"/>
          </w:tcPr>
          <w:p w14:paraId="4A2E982C" w14:textId="77777777" w:rsidR="00F074B5" w:rsidRDefault="002F40F5">
            <w:pPr>
              <w:pStyle w:val="TableParagraph"/>
              <w:ind w:left="198"/>
              <w:rPr>
                <w:sz w:val="20"/>
              </w:rPr>
            </w:pPr>
            <w:r>
              <w:rPr>
                <w:sz w:val="20"/>
                <w:szCs w:val="20"/>
                <w:lang w:val="fr-FR"/>
              </w:rPr>
              <w:t>Mesures d’urgence</w:t>
            </w:r>
          </w:p>
        </w:tc>
        <w:tc>
          <w:tcPr>
            <w:tcW w:w="210" w:type="dxa"/>
          </w:tcPr>
          <w:p w14:paraId="78909F8E" w14:textId="77777777" w:rsidR="00F074B5" w:rsidRDefault="002F40F5">
            <w:pPr>
              <w:pStyle w:val="TableParagraph"/>
              <w:jc w:val="center"/>
              <w:rPr>
                <w:sz w:val="20"/>
              </w:rPr>
            </w:pPr>
            <w:r>
              <w:rPr>
                <w:sz w:val="20"/>
              </w:rPr>
              <w:t>:</w:t>
            </w:r>
          </w:p>
        </w:tc>
        <w:tc>
          <w:tcPr>
            <w:tcW w:w="6733" w:type="dxa"/>
          </w:tcPr>
          <w:p w14:paraId="5F46070A" w14:textId="77777777" w:rsidR="00F074B5" w:rsidRPr="00613184" w:rsidRDefault="002F40F5">
            <w:pPr>
              <w:pStyle w:val="TableParagraph"/>
              <w:ind w:left="21"/>
              <w:rPr>
                <w:sz w:val="20"/>
                <w:lang w:val="fr-CA"/>
              </w:rPr>
            </w:pPr>
            <w:r>
              <w:rPr>
                <w:sz w:val="20"/>
                <w:szCs w:val="20"/>
                <w:lang w:val="fr-FR"/>
              </w:rPr>
              <w:t>Évacuer le personnel qui n’est pas indispensable.</w:t>
            </w:r>
          </w:p>
        </w:tc>
      </w:tr>
    </w:tbl>
    <w:p w14:paraId="4EC258D0" w14:textId="77777777" w:rsidR="00F074B5" w:rsidRPr="00613184" w:rsidRDefault="002F40F5">
      <w:pPr>
        <w:pStyle w:val="ListParagraph"/>
        <w:numPr>
          <w:ilvl w:val="2"/>
          <w:numId w:val="8"/>
        </w:numPr>
        <w:tabs>
          <w:tab w:val="left" w:pos="947"/>
          <w:tab w:val="left" w:pos="948"/>
        </w:tabs>
        <w:spacing w:after="30"/>
        <w:ind w:left="872"/>
        <w:rPr>
          <w:b/>
          <w:sz w:val="20"/>
          <w:lang w:val="fr-CA"/>
        </w:rPr>
      </w:pPr>
      <w:bookmarkStart w:id="25" w:name="6.1.2._For_emergency_responders"/>
      <w:bookmarkEnd w:id="25"/>
      <w:r>
        <w:rPr>
          <w:b/>
          <w:bCs/>
          <w:sz w:val="20"/>
          <w:szCs w:val="20"/>
          <w:lang w:val="fr-FR"/>
        </w:rPr>
        <w:t>Pour le personnel des services d’intervention d’urgence</w:t>
      </w:r>
    </w:p>
    <w:tbl>
      <w:tblPr>
        <w:tblStyle w:val="TableNormal1"/>
        <w:tblW w:w="0" w:type="auto"/>
        <w:tblInd w:w="147" w:type="dxa"/>
        <w:tblLayout w:type="fixed"/>
        <w:tblLook w:val="01E0" w:firstRow="1" w:lastRow="1" w:firstColumn="1" w:lastColumn="1" w:noHBand="0" w:noVBand="0"/>
      </w:tblPr>
      <w:tblGrid>
        <w:gridCol w:w="3535"/>
        <w:gridCol w:w="224"/>
        <w:gridCol w:w="6747"/>
      </w:tblGrid>
      <w:tr w:rsidR="00F074B5" w:rsidRPr="001044AB" w14:paraId="33B8F13B" w14:textId="77777777">
        <w:tc>
          <w:tcPr>
            <w:tcW w:w="3535" w:type="dxa"/>
          </w:tcPr>
          <w:p w14:paraId="10D6014D" w14:textId="77777777" w:rsidR="00F074B5" w:rsidRDefault="002F40F5">
            <w:pPr>
              <w:pStyle w:val="TableParagraph"/>
              <w:spacing w:line="235" w:lineRule="auto"/>
              <w:ind w:left="198"/>
              <w:rPr>
                <w:sz w:val="20"/>
              </w:rPr>
            </w:pPr>
            <w:r>
              <w:rPr>
                <w:sz w:val="20"/>
                <w:szCs w:val="20"/>
                <w:lang w:val="fr-FR"/>
              </w:rPr>
              <w:t>Équipement de protection</w:t>
            </w:r>
          </w:p>
        </w:tc>
        <w:tc>
          <w:tcPr>
            <w:tcW w:w="224" w:type="dxa"/>
          </w:tcPr>
          <w:p w14:paraId="7CFCA35D" w14:textId="77777777" w:rsidR="00F074B5" w:rsidRDefault="002F40F5">
            <w:pPr>
              <w:pStyle w:val="TableParagraph"/>
              <w:spacing w:line="235" w:lineRule="auto"/>
              <w:ind w:right="14"/>
              <w:jc w:val="center"/>
              <w:rPr>
                <w:sz w:val="20"/>
              </w:rPr>
            </w:pPr>
            <w:r>
              <w:rPr>
                <w:sz w:val="20"/>
              </w:rPr>
              <w:t>:</w:t>
            </w:r>
          </w:p>
        </w:tc>
        <w:tc>
          <w:tcPr>
            <w:tcW w:w="6747" w:type="dxa"/>
          </w:tcPr>
          <w:p w14:paraId="03141010" w14:textId="77777777" w:rsidR="00F074B5" w:rsidRPr="00613184" w:rsidRDefault="002F40F5">
            <w:pPr>
              <w:pStyle w:val="TableParagraph"/>
              <w:spacing w:line="235" w:lineRule="auto"/>
              <w:ind w:left="22"/>
              <w:rPr>
                <w:sz w:val="20"/>
                <w:lang w:val="fr-CA"/>
              </w:rPr>
            </w:pPr>
            <w:r>
              <w:rPr>
                <w:sz w:val="20"/>
                <w:szCs w:val="20"/>
                <w:lang w:val="fr-FR"/>
              </w:rPr>
              <w:t>S’assurer que l’équipe de nettoyage porte les équipements de protection appropriés.</w:t>
            </w:r>
          </w:p>
        </w:tc>
      </w:tr>
      <w:tr w:rsidR="00F074B5" w14:paraId="7B71B3A8" w14:textId="77777777">
        <w:tc>
          <w:tcPr>
            <w:tcW w:w="3535" w:type="dxa"/>
          </w:tcPr>
          <w:p w14:paraId="590B3FD9" w14:textId="77777777" w:rsidR="00F074B5" w:rsidRDefault="002F40F5">
            <w:pPr>
              <w:pStyle w:val="TableParagraph"/>
              <w:spacing w:line="235" w:lineRule="auto"/>
              <w:ind w:left="198"/>
              <w:rPr>
                <w:sz w:val="20"/>
              </w:rPr>
            </w:pPr>
            <w:r>
              <w:rPr>
                <w:sz w:val="20"/>
                <w:szCs w:val="20"/>
                <w:lang w:val="fr-FR"/>
              </w:rPr>
              <w:t>Mesures d’urgence</w:t>
            </w:r>
          </w:p>
        </w:tc>
        <w:tc>
          <w:tcPr>
            <w:tcW w:w="224" w:type="dxa"/>
          </w:tcPr>
          <w:p w14:paraId="1F9D4964" w14:textId="77777777" w:rsidR="00F074B5" w:rsidRDefault="002F40F5">
            <w:pPr>
              <w:pStyle w:val="TableParagraph"/>
              <w:spacing w:line="235" w:lineRule="auto"/>
              <w:ind w:right="14"/>
              <w:jc w:val="center"/>
              <w:rPr>
                <w:sz w:val="20"/>
              </w:rPr>
            </w:pPr>
            <w:r>
              <w:rPr>
                <w:sz w:val="20"/>
              </w:rPr>
              <w:t>:</w:t>
            </w:r>
          </w:p>
        </w:tc>
        <w:tc>
          <w:tcPr>
            <w:tcW w:w="6747" w:type="dxa"/>
          </w:tcPr>
          <w:p w14:paraId="701547D5" w14:textId="77777777" w:rsidR="00F074B5" w:rsidRDefault="002F40F5">
            <w:pPr>
              <w:pStyle w:val="TableParagraph"/>
              <w:spacing w:line="235" w:lineRule="auto"/>
              <w:ind w:left="22"/>
              <w:rPr>
                <w:sz w:val="20"/>
              </w:rPr>
            </w:pPr>
            <w:r>
              <w:rPr>
                <w:sz w:val="20"/>
                <w:szCs w:val="20"/>
                <w:lang w:val="fr-FR"/>
              </w:rPr>
              <w:t>À l’arrivée sur les lieux, un premier intervenant doit reconnaître la présence de marchandises dangereuses, se protéger lui-même et protéger le public, sécuriser la zone et appeler pour demander l’aide d’un personnel formé dès que les conditions le permettent. Aérer la zone.</w:t>
            </w:r>
          </w:p>
        </w:tc>
      </w:tr>
    </w:tbl>
    <w:p w14:paraId="540628D8" w14:textId="77777777" w:rsidR="00F074B5" w:rsidRPr="00613184" w:rsidRDefault="002F40F5">
      <w:pPr>
        <w:pStyle w:val="ListParagraph"/>
        <w:numPr>
          <w:ilvl w:val="1"/>
          <w:numId w:val="8"/>
        </w:numPr>
        <w:tabs>
          <w:tab w:val="left" w:pos="938"/>
        </w:tabs>
        <w:rPr>
          <w:b/>
          <w:lang w:val="fr-CA"/>
        </w:rPr>
      </w:pPr>
      <w:bookmarkStart w:id="26" w:name="6.2._Environmental_precautions"/>
      <w:bookmarkEnd w:id="26"/>
      <w:r>
        <w:rPr>
          <w:b/>
          <w:bCs/>
          <w:lang w:val="fr-FR"/>
        </w:rPr>
        <w:t>Précautions pour la protection de l’environnement</w:t>
      </w:r>
    </w:p>
    <w:p w14:paraId="0B59C734" w14:textId="77777777" w:rsidR="00F074B5" w:rsidRPr="00613184" w:rsidRDefault="002F40F5">
      <w:pPr>
        <w:pStyle w:val="BodyText"/>
        <w:spacing w:line="243" w:lineRule="exact"/>
        <w:ind w:left="240"/>
        <w:rPr>
          <w:lang w:val="fr-CA"/>
        </w:rPr>
      </w:pPr>
      <w:bookmarkStart w:id="27" w:name="6.3._Methods_and_material_for_containmen"/>
      <w:bookmarkEnd w:id="27"/>
      <w:r>
        <w:rPr>
          <w:lang w:val="fr-FR"/>
        </w:rPr>
        <w:t>Éviter la pénétration dans les égouts et les eaux publiques.</w:t>
      </w:r>
    </w:p>
    <w:p w14:paraId="0E3BDC7A" w14:textId="77777777" w:rsidR="00F074B5" w:rsidRPr="00613184" w:rsidRDefault="002F40F5">
      <w:pPr>
        <w:pStyle w:val="Heading1"/>
        <w:numPr>
          <w:ilvl w:val="1"/>
          <w:numId w:val="8"/>
        </w:numPr>
        <w:tabs>
          <w:tab w:val="left" w:pos="947"/>
          <w:tab w:val="left" w:pos="948"/>
        </w:tabs>
        <w:spacing w:line="268" w:lineRule="exact"/>
        <w:ind w:left="947"/>
        <w:rPr>
          <w:lang w:val="fr-CA"/>
        </w:rPr>
      </w:pPr>
      <w:r>
        <w:rPr>
          <w:lang w:val="fr-FR"/>
        </w:rPr>
        <w:t>Méthodes et matériel de confinement et de nettoyage</w:t>
      </w:r>
    </w:p>
    <w:tbl>
      <w:tblPr>
        <w:tblStyle w:val="TableNormal1"/>
        <w:tblW w:w="0" w:type="auto"/>
        <w:tblInd w:w="147" w:type="dxa"/>
        <w:tblLayout w:type="fixed"/>
        <w:tblLook w:val="01E0" w:firstRow="1" w:lastRow="1" w:firstColumn="1" w:lastColumn="1" w:noHBand="0" w:noVBand="0"/>
      </w:tblPr>
      <w:tblGrid>
        <w:gridCol w:w="3535"/>
        <w:gridCol w:w="210"/>
        <w:gridCol w:w="6756"/>
      </w:tblGrid>
      <w:tr w:rsidR="00F074B5" w:rsidRPr="001044AB" w14:paraId="121F0D89" w14:textId="77777777">
        <w:tc>
          <w:tcPr>
            <w:tcW w:w="3535" w:type="dxa"/>
          </w:tcPr>
          <w:p w14:paraId="2985EBD8" w14:textId="77777777" w:rsidR="00F074B5" w:rsidRDefault="002F40F5">
            <w:pPr>
              <w:pStyle w:val="TableParagraph"/>
              <w:spacing w:line="235" w:lineRule="auto"/>
              <w:ind w:left="198"/>
              <w:rPr>
                <w:sz w:val="20"/>
              </w:rPr>
            </w:pPr>
            <w:r>
              <w:rPr>
                <w:sz w:val="20"/>
                <w:szCs w:val="20"/>
                <w:lang w:val="fr-FR"/>
              </w:rPr>
              <w:t>Pour l’isolation</w:t>
            </w:r>
          </w:p>
        </w:tc>
        <w:tc>
          <w:tcPr>
            <w:tcW w:w="210" w:type="dxa"/>
          </w:tcPr>
          <w:p w14:paraId="11B587CD" w14:textId="77777777" w:rsidR="00F074B5" w:rsidRDefault="002F40F5">
            <w:pPr>
              <w:pStyle w:val="TableParagraph"/>
              <w:spacing w:line="235" w:lineRule="auto"/>
              <w:jc w:val="center"/>
              <w:rPr>
                <w:sz w:val="20"/>
              </w:rPr>
            </w:pPr>
            <w:r>
              <w:rPr>
                <w:sz w:val="20"/>
              </w:rPr>
              <w:t>:</w:t>
            </w:r>
          </w:p>
        </w:tc>
        <w:tc>
          <w:tcPr>
            <w:tcW w:w="6756" w:type="dxa"/>
          </w:tcPr>
          <w:p w14:paraId="7C277E23" w14:textId="77777777" w:rsidR="00F074B5" w:rsidRPr="00613184" w:rsidRDefault="002F40F5">
            <w:pPr>
              <w:pStyle w:val="TableParagraph"/>
              <w:spacing w:line="235" w:lineRule="auto"/>
              <w:ind w:left="18"/>
              <w:rPr>
                <w:sz w:val="20"/>
                <w:lang w:val="fr-CA"/>
              </w:rPr>
            </w:pPr>
            <w:r>
              <w:rPr>
                <w:sz w:val="20"/>
                <w:szCs w:val="20"/>
                <w:lang w:val="fr-FR"/>
              </w:rPr>
              <w:t xml:space="preserve">Contenir les déversements solides avec des matériaux appropriés et éviter </w:t>
            </w:r>
            <w:r>
              <w:rPr>
                <w:sz w:val="20"/>
                <w:szCs w:val="20"/>
                <w:lang w:val="fr-FR"/>
              </w:rPr>
              <w:lastRenderedPageBreak/>
              <w:t>l’écoulement et la pénétration dans les égouts ou les voies d’eau.</w:t>
            </w:r>
          </w:p>
        </w:tc>
      </w:tr>
      <w:tr w:rsidR="00F074B5" w14:paraId="025B3F66" w14:textId="77777777">
        <w:tc>
          <w:tcPr>
            <w:tcW w:w="3535" w:type="dxa"/>
          </w:tcPr>
          <w:p w14:paraId="4C570E52" w14:textId="77777777" w:rsidR="00F074B5" w:rsidRDefault="002F40F5">
            <w:pPr>
              <w:pStyle w:val="TableParagraph"/>
              <w:spacing w:line="235" w:lineRule="auto"/>
              <w:ind w:left="198"/>
              <w:rPr>
                <w:sz w:val="20"/>
              </w:rPr>
            </w:pPr>
            <w:r>
              <w:rPr>
                <w:sz w:val="20"/>
                <w:szCs w:val="20"/>
                <w:lang w:val="fr-FR"/>
              </w:rPr>
              <w:lastRenderedPageBreak/>
              <w:t>Méthodes de nettoyage</w:t>
            </w:r>
          </w:p>
        </w:tc>
        <w:tc>
          <w:tcPr>
            <w:tcW w:w="210" w:type="dxa"/>
          </w:tcPr>
          <w:p w14:paraId="42CD398E" w14:textId="77777777" w:rsidR="00F074B5" w:rsidRDefault="002F40F5">
            <w:pPr>
              <w:pStyle w:val="TableParagraph"/>
              <w:spacing w:line="235" w:lineRule="auto"/>
              <w:jc w:val="center"/>
              <w:rPr>
                <w:sz w:val="20"/>
              </w:rPr>
            </w:pPr>
            <w:r>
              <w:rPr>
                <w:sz w:val="20"/>
              </w:rPr>
              <w:t>:</w:t>
            </w:r>
          </w:p>
        </w:tc>
        <w:tc>
          <w:tcPr>
            <w:tcW w:w="6756" w:type="dxa"/>
          </w:tcPr>
          <w:p w14:paraId="5625C74A" w14:textId="77777777" w:rsidR="00F074B5" w:rsidRDefault="002F40F5">
            <w:pPr>
              <w:pStyle w:val="TableParagraph"/>
              <w:spacing w:line="235" w:lineRule="auto"/>
              <w:ind w:left="18"/>
              <w:rPr>
                <w:sz w:val="20"/>
              </w:rPr>
            </w:pPr>
            <w:r>
              <w:rPr>
                <w:sz w:val="20"/>
                <w:szCs w:val="20"/>
                <w:lang w:val="fr-FR"/>
              </w:rPr>
              <w:t>Nettoyer immédiatement les déversements et éliminer les déchets en toute sécurité. Récupérer le produit à l’aide d’un aspirateur, d’une pelle ou d’un balai. Transférer la matière déversée dans un récipient approprié pour l’élimination. Contacter les autorités compétentes après un déversement.</w:t>
            </w:r>
          </w:p>
        </w:tc>
      </w:tr>
    </w:tbl>
    <w:p w14:paraId="019BD38C" w14:textId="77777777" w:rsidR="00F074B5" w:rsidRDefault="002F40F5">
      <w:pPr>
        <w:pStyle w:val="ListParagraph"/>
        <w:numPr>
          <w:ilvl w:val="1"/>
          <w:numId w:val="8"/>
        </w:numPr>
        <w:tabs>
          <w:tab w:val="left" w:pos="947"/>
          <w:tab w:val="left" w:pos="948"/>
        </w:tabs>
        <w:ind w:left="872"/>
        <w:rPr>
          <w:b/>
        </w:rPr>
      </w:pPr>
      <w:bookmarkStart w:id="28" w:name="6.4._Reference_to_other_sections"/>
      <w:bookmarkEnd w:id="28"/>
      <w:r>
        <w:rPr>
          <w:b/>
          <w:bCs/>
          <w:lang w:val="fr-FR"/>
        </w:rPr>
        <w:t>Référence à d’autres rubriques</w:t>
      </w:r>
    </w:p>
    <w:p w14:paraId="520F4AC6" w14:textId="77777777" w:rsidR="00F074B5" w:rsidRPr="00613184" w:rsidRDefault="002F40F5">
      <w:pPr>
        <w:pStyle w:val="BodyText"/>
        <w:ind w:left="164"/>
        <w:rPr>
          <w:lang w:val="fr-CA"/>
        </w:rPr>
      </w:pPr>
      <w:r>
        <w:rPr>
          <w:lang w:val="fr-FR"/>
        </w:rPr>
        <w:t>Se référer à la rubrique 8 pour les contrôles de l’exposition et la protection individuelle et à la rubrique 13 pour les considérations relatives à l’élimination.</w:t>
      </w:r>
    </w:p>
    <w:tbl>
      <w:tblPr>
        <w:tblStyle w:val="TableNormal1"/>
        <w:tblW w:w="0" w:type="auto"/>
        <w:tblLayout w:type="fixed"/>
        <w:tblLook w:val="01E0" w:firstRow="1" w:lastRow="1" w:firstColumn="1" w:lastColumn="1" w:noHBand="0" w:noVBand="0"/>
      </w:tblPr>
      <w:tblGrid>
        <w:gridCol w:w="10666"/>
      </w:tblGrid>
      <w:tr w:rsidR="00F074B5" w14:paraId="35B2F7A4" w14:textId="77777777">
        <w:trPr>
          <w:trHeight w:val="343"/>
        </w:trPr>
        <w:tc>
          <w:tcPr>
            <w:tcW w:w="10666" w:type="dxa"/>
            <w:shd w:val="clear" w:color="auto" w:fill="000000"/>
          </w:tcPr>
          <w:p w14:paraId="2FB45F26" w14:textId="77777777" w:rsidR="00F074B5" w:rsidRDefault="002F40F5">
            <w:pPr>
              <w:pStyle w:val="TableParagraph"/>
              <w:keepNext/>
              <w:widowControl/>
              <w:ind w:left="113"/>
              <w:rPr>
                <w:rFonts w:ascii="Times New Roman"/>
                <w:sz w:val="20"/>
              </w:rPr>
            </w:pPr>
            <w:bookmarkStart w:id="29" w:name="SECTION_7:_Handling_and_storage"/>
            <w:bookmarkEnd w:id="29"/>
            <w:r>
              <w:rPr>
                <w:b/>
                <w:bCs/>
                <w:color w:val="FFFFFF"/>
                <w:sz w:val="28"/>
                <w:szCs w:val="28"/>
                <w:lang w:val="fr-FR"/>
              </w:rPr>
              <w:t>RUBRIQUE 7 : Manipulation et stockage</w:t>
            </w:r>
          </w:p>
        </w:tc>
      </w:tr>
    </w:tbl>
    <w:p w14:paraId="2DD32951" w14:textId="77777777" w:rsidR="00F074B5" w:rsidRPr="00613184" w:rsidRDefault="002F40F5">
      <w:pPr>
        <w:pStyle w:val="Heading1"/>
        <w:numPr>
          <w:ilvl w:val="1"/>
          <w:numId w:val="7"/>
        </w:numPr>
        <w:tabs>
          <w:tab w:val="left" w:pos="947"/>
          <w:tab w:val="left" w:pos="948"/>
        </w:tabs>
        <w:ind w:left="872"/>
        <w:rPr>
          <w:lang w:val="fr-CA"/>
        </w:rPr>
      </w:pPr>
      <w:bookmarkStart w:id="30" w:name="7.1._Precautions_for_safe_handling"/>
      <w:bookmarkEnd w:id="30"/>
      <w:r>
        <w:rPr>
          <w:lang w:val="fr-FR"/>
        </w:rPr>
        <w:t>Précautions à prendre pour une manipulation sans danger</w:t>
      </w:r>
    </w:p>
    <w:tbl>
      <w:tblPr>
        <w:tblStyle w:val="TableNormal1"/>
        <w:tblW w:w="0" w:type="auto"/>
        <w:tblInd w:w="320" w:type="dxa"/>
        <w:tblLayout w:type="fixed"/>
        <w:tblLook w:val="01E0" w:firstRow="1" w:lastRow="1" w:firstColumn="1" w:lastColumn="1" w:noHBand="0" w:noVBand="0"/>
      </w:tblPr>
      <w:tblGrid>
        <w:gridCol w:w="3497"/>
        <w:gridCol w:w="213"/>
        <w:gridCol w:w="6757"/>
      </w:tblGrid>
      <w:tr w:rsidR="00F074B5" w14:paraId="1965737C" w14:textId="77777777">
        <w:trPr>
          <w:trHeight w:val="731"/>
        </w:trPr>
        <w:tc>
          <w:tcPr>
            <w:tcW w:w="3497" w:type="dxa"/>
          </w:tcPr>
          <w:p w14:paraId="18E4E0FE" w14:textId="77777777" w:rsidR="00F074B5" w:rsidRPr="00613184" w:rsidRDefault="002F40F5">
            <w:pPr>
              <w:pStyle w:val="TableParagraph"/>
              <w:spacing w:line="220" w:lineRule="exact"/>
              <w:ind w:left="25"/>
              <w:rPr>
                <w:sz w:val="20"/>
                <w:lang w:val="fr-CA"/>
              </w:rPr>
            </w:pPr>
            <w:r>
              <w:rPr>
                <w:sz w:val="20"/>
                <w:szCs w:val="20"/>
                <w:lang w:val="fr-FR"/>
              </w:rPr>
              <w:t>Précautions à prendre pour une manipulation sans danger</w:t>
            </w:r>
          </w:p>
        </w:tc>
        <w:tc>
          <w:tcPr>
            <w:tcW w:w="213" w:type="dxa"/>
          </w:tcPr>
          <w:p w14:paraId="1F983E93" w14:textId="77777777" w:rsidR="00F074B5" w:rsidRDefault="002F40F5">
            <w:pPr>
              <w:pStyle w:val="TableParagraph"/>
              <w:spacing w:line="220" w:lineRule="exact"/>
              <w:jc w:val="center"/>
              <w:rPr>
                <w:sz w:val="20"/>
              </w:rPr>
            </w:pPr>
            <w:r>
              <w:rPr>
                <w:sz w:val="20"/>
              </w:rPr>
              <w:t>:</w:t>
            </w:r>
          </w:p>
        </w:tc>
        <w:tc>
          <w:tcPr>
            <w:tcW w:w="6757" w:type="dxa"/>
          </w:tcPr>
          <w:p w14:paraId="2EA56020" w14:textId="77777777" w:rsidR="00F074B5" w:rsidRDefault="002F40F5">
            <w:pPr>
              <w:pStyle w:val="TableParagraph"/>
              <w:spacing w:line="220" w:lineRule="exact"/>
              <w:ind w:left="20"/>
              <w:rPr>
                <w:sz w:val="20"/>
              </w:rPr>
            </w:pPr>
            <w:r>
              <w:rPr>
                <w:sz w:val="20"/>
                <w:szCs w:val="20"/>
                <w:lang w:val="fr-FR"/>
              </w:rPr>
              <w:t>Se laver les mains et laver les autres surfaces exposées avec un savon doux et de l’eau avant de manger, de boire, de fumer et de quitter le travail. Éviter tout contact prolongé avec les yeux, la peau et les vêtements. Éviter de respirer les poussières.</w:t>
            </w:r>
          </w:p>
        </w:tc>
      </w:tr>
      <w:tr w:rsidR="00F074B5" w:rsidRPr="001044AB" w14:paraId="107F3D4B" w14:textId="77777777">
        <w:trPr>
          <w:trHeight w:val="212"/>
        </w:trPr>
        <w:tc>
          <w:tcPr>
            <w:tcW w:w="3497" w:type="dxa"/>
          </w:tcPr>
          <w:p w14:paraId="640C16F0" w14:textId="77777777" w:rsidR="00F074B5" w:rsidRDefault="002F40F5">
            <w:pPr>
              <w:pStyle w:val="TableParagraph"/>
              <w:spacing w:line="192" w:lineRule="exact"/>
              <w:ind w:left="25"/>
              <w:rPr>
                <w:sz w:val="20"/>
              </w:rPr>
            </w:pPr>
            <w:r>
              <w:rPr>
                <w:sz w:val="20"/>
                <w:szCs w:val="20"/>
                <w:lang w:val="fr-FR"/>
              </w:rPr>
              <w:t>Mesures d’hygiène</w:t>
            </w:r>
          </w:p>
        </w:tc>
        <w:tc>
          <w:tcPr>
            <w:tcW w:w="213" w:type="dxa"/>
          </w:tcPr>
          <w:p w14:paraId="3ED8EC8C" w14:textId="77777777" w:rsidR="00F074B5" w:rsidRDefault="002F40F5">
            <w:pPr>
              <w:pStyle w:val="TableParagraph"/>
              <w:spacing w:line="192" w:lineRule="exact"/>
              <w:jc w:val="center"/>
              <w:rPr>
                <w:sz w:val="20"/>
              </w:rPr>
            </w:pPr>
            <w:r>
              <w:rPr>
                <w:sz w:val="20"/>
              </w:rPr>
              <w:t>:</w:t>
            </w:r>
          </w:p>
        </w:tc>
        <w:tc>
          <w:tcPr>
            <w:tcW w:w="6757" w:type="dxa"/>
          </w:tcPr>
          <w:p w14:paraId="22F79E43" w14:textId="77777777" w:rsidR="00F074B5" w:rsidRPr="00613184" w:rsidRDefault="002F40F5">
            <w:pPr>
              <w:pStyle w:val="TableParagraph"/>
              <w:spacing w:line="192" w:lineRule="exact"/>
              <w:ind w:left="20"/>
              <w:rPr>
                <w:sz w:val="20"/>
                <w:lang w:val="fr-CA"/>
              </w:rPr>
            </w:pPr>
            <w:r>
              <w:rPr>
                <w:sz w:val="20"/>
                <w:szCs w:val="20"/>
                <w:lang w:val="fr-FR"/>
              </w:rPr>
              <w:t>Manipuler conformément aux bonnes normes d’hygiène et de sécurité industrielles.</w:t>
            </w:r>
          </w:p>
        </w:tc>
      </w:tr>
    </w:tbl>
    <w:p w14:paraId="7C5F2EA0" w14:textId="77777777" w:rsidR="00F074B5" w:rsidRPr="00613184" w:rsidRDefault="002F40F5">
      <w:pPr>
        <w:pStyle w:val="Heading1"/>
        <w:numPr>
          <w:ilvl w:val="1"/>
          <w:numId w:val="7"/>
        </w:numPr>
        <w:tabs>
          <w:tab w:val="left" w:pos="947"/>
          <w:tab w:val="left" w:pos="948"/>
        </w:tabs>
        <w:spacing w:before="5" w:after="19"/>
        <w:ind w:left="872"/>
        <w:rPr>
          <w:lang w:val="fr-CA"/>
        </w:rPr>
      </w:pPr>
      <w:bookmarkStart w:id="31" w:name="7.2._Conditions_for_safe_storage,_includ"/>
      <w:bookmarkEnd w:id="31"/>
      <w:r>
        <w:rPr>
          <w:lang w:val="fr-FR"/>
        </w:rPr>
        <w:t>Conditions d’un stockage sûr, y compris d’éventuelles incompatibilités</w:t>
      </w:r>
    </w:p>
    <w:tbl>
      <w:tblPr>
        <w:tblStyle w:val="TableNormal1"/>
        <w:tblW w:w="0" w:type="auto"/>
        <w:tblInd w:w="305" w:type="dxa"/>
        <w:tblLayout w:type="fixed"/>
        <w:tblLook w:val="01E0" w:firstRow="1" w:lastRow="1" w:firstColumn="1" w:lastColumn="1" w:noHBand="0" w:noVBand="0"/>
      </w:tblPr>
      <w:tblGrid>
        <w:gridCol w:w="3504"/>
        <w:gridCol w:w="210"/>
        <w:gridCol w:w="6792"/>
      </w:tblGrid>
      <w:tr w:rsidR="00F074B5" w:rsidRPr="001044AB" w14:paraId="0082DF94" w14:textId="77777777">
        <w:trPr>
          <w:trHeight w:val="235"/>
        </w:trPr>
        <w:tc>
          <w:tcPr>
            <w:tcW w:w="3504" w:type="dxa"/>
          </w:tcPr>
          <w:p w14:paraId="6A8C9BCB" w14:textId="77777777" w:rsidR="00F074B5" w:rsidRDefault="002F40F5">
            <w:pPr>
              <w:pStyle w:val="TableParagraph"/>
              <w:spacing w:line="212" w:lineRule="exact"/>
              <w:ind w:left="40"/>
              <w:rPr>
                <w:sz w:val="20"/>
              </w:rPr>
            </w:pPr>
            <w:r>
              <w:rPr>
                <w:sz w:val="20"/>
                <w:szCs w:val="20"/>
                <w:lang w:val="fr-FR"/>
              </w:rPr>
              <w:t>Mesures techniques</w:t>
            </w:r>
          </w:p>
        </w:tc>
        <w:tc>
          <w:tcPr>
            <w:tcW w:w="210" w:type="dxa"/>
          </w:tcPr>
          <w:p w14:paraId="2F41BBB3" w14:textId="77777777" w:rsidR="00F074B5" w:rsidRDefault="002F40F5">
            <w:pPr>
              <w:pStyle w:val="TableParagraph"/>
              <w:spacing w:line="212" w:lineRule="exact"/>
              <w:ind w:left="20"/>
              <w:jc w:val="center"/>
              <w:rPr>
                <w:sz w:val="20"/>
              </w:rPr>
            </w:pPr>
            <w:r>
              <w:rPr>
                <w:sz w:val="20"/>
              </w:rPr>
              <w:t>:</w:t>
            </w:r>
          </w:p>
        </w:tc>
        <w:tc>
          <w:tcPr>
            <w:tcW w:w="6792" w:type="dxa"/>
          </w:tcPr>
          <w:p w14:paraId="07CA8CA9" w14:textId="77777777" w:rsidR="00F074B5" w:rsidRPr="00613184" w:rsidRDefault="002F40F5">
            <w:pPr>
              <w:pStyle w:val="TableParagraph"/>
              <w:spacing w:line="212" w:lineRule="exact"/>
              <w:ind w:left="31"/>
              <w:rPr>
                <w:sz w:val="20"/>
                <w:lang w:val="fr-CA"/>
              </w:rPr>
            </w:pPr>
            <w:r>
              <w:rPr>
                <w:sz w:val="20"/>
                <w:szCs w:val="20"/>
                <w:lang w:val="fr-FR"/>
              </w:rPr>
              <w:t>Se conformer à la réglementation en vigueur.</w:t>
            </w:r>
          </w:p>
        </w:tc>
      </w:tr>
      <w:tr w:rsidR="00F074B5" w:rsidRPr="005D3180" w14:paraId="3E378AD8" w14:textId="77777777">
        <w:trPr>
          <w:trHeight w:val="736"/>
        </w:trPr>
        <w:tc>
          <w:tcPr>
            <w:tcW w:w="3504" w:type="dxa"/>
          </w:tcPr>
          <w:p w14:paraId="37C7DC60" w14:textId="77777777" w:rsidR="00F074B5" w:rsidRDefault="002F40F5">
            <w:pPr>
              <w:pStyle w:val="TableParagraph"/>
              <w:spacing w:line="216" w:lineRule="exact"/>
              <w:ind w:left="40"/>
              <w:rPr>
                <w:sz w:val="20"/>
              </w:rPr>
            </w:pPr>
            <w:r>
              <w:rPr>
                <w:sz w:val="20"/>
                <w:szCs w:val="20"/>
                <w:lang w:val="fr-FR"/>
              </w:rPr>
              <w:t>Conditions de stockage</w:t>
            </w:r>
          </w:p>
        </w:tc>
        <w:tc>
          <w:tcPr>
            <w:tcW w:w="210" w:type="dxa"/>
          </w:tcPr>
          <w:p w14:paraId="095E1DC8" w14:textId="77777777" w:rsidR="00F074B5" w:rsidRDefault="002F40F5">
            <w:pPr>
              <w:pStyle w:val="TableParagraph"/>
              <w:spacing w:line="216" w:lineRule="exact"/>
              <w:ind w:left="20"/>
              <w:jc w:val="center"/>
              <w:rPr>
                <w:sz w:val="20"/>
              </w:rPr>
            </w:pPr>
            <w:r>
              <w:rPr>
                <w:sz w:val="20"/>
              </w:rPr>
              <w:t>:</w:t>
            </w:r>
          </w:p>
        </w:tc>
        <w:tc>
          <w:tcPr>
            <w:tcW w:w="6792" w:type="dxa"/>
          </w:tcPr>
          <w:p w14:paraId="7AA9247F" w14:textId="77777777" w:rsidR="00F074B5" w:rsidRPr="00613184" w:rsidRDefault="002F40F5">
            <w:pPr>
              <w:pStyle w:val="TableParagraph"/>
              <w:spacing w:line="216" w:lineRule="exact"/>
              <w:ind w:left="31"/>
              <w:rPr>
                <w:sz w:val="20"/>
                <w:lang w:val="fr-CA"/>
              </w:rPr>
            </w:pPr>
            <w:r>
              <w:rPr>
                <w:sz w:val="20"/>
                <w:szCs w:val="20"/>
                <w:lang w:val="fr-FR"/>
              </w:rPr>
              <w:t>Veiller à ce que le récipient soit fermé lorsque le produit n’est pas utilisé. Stocker dans un endroit sec et frais. Conserver/ranger à l’abri</w:t>
            </w:r>
          </w:p>
          <w:p w14:paraId="45EA07BC" w14:textId="77777777" w:rsidR="00F074B5" w:rsidRPr="00613184" w:rsidRDefault="002F40F5">
            <w:pPr>
              <w:pStyle w:val="TableParagraph"/>
              <w:ind w:left="31" w:right="637"/>
              <w:rPr>
                <w:sz w:val="20"/>
                <w:lang w:val="fr-CA"/>
              </w:rPr>
            </w:pPr>
            <w:proofErr w:type="gramStart"/>
            <w:r>
              <w:rPr>
                <w:sz w:val="20"/>
                <w:szCs w:val="20"/>
                <w:lang w:val="fr-FR"/>
              </w:rPr>
              <w:t>de</w:t>
            </w:r>
            <w:proofErr w:type="gramEnd"/>
            <w:r>
              <w:rPr>
                <w:sz w:val="20"/>
                <w:szCs w:val="20"/>
                <w:lang w:val="fr-FR"/>
              </w:rPr>
              <w:t xml:space="preserve"> la lumière directe du soleil, des températures extrêmement élevées ou très basses et des matériaux incompatibles.</w:t>
            </w:r>
          </w:p>
        </w:tc>
      </w:tr>
      <w:tr w:rsidR="00F074B5" w:rsidRPr="001044AB" w14:paraId="1833163A" w14:textId="77777777">
        <w:trPr>
          <w:trHeight w:val="219"/>
        </w:trPr>
        <w:tc>
          <w:tcPr>
            <w:tcW w:w="3504" w:type="dxa"/>
          </w:tcPr>
          <w:p w14:paraId="73D6483F" w14:textId="77777777" w:rsidR="00F074B5" w:rsidRDefault="002F40F5">
            <w:pPr>
              <w:pStyle w:val="TableParagraph"/>
              <w:spacing w:line="199" w:lineRule="exact"/>
              <w:ind w:left="40"/>
              <w:rPr>
                <w:sz w:val="20"/>
              </w:rPr>
            </w:pPr>
            <w:bookmarkStart w:id="32" w:name="7.3._Specific_end_use(s)"/>
            <w:bookmarkEnd w:id="32"/>
            <w:r>
              <w:rPr>
                <w:sz w:val="20"/>
                <w:szCs w:val="20"/>
                <w:lang w:val="fr-FR"/>
              </w:rPr>
              <w:t>Matières incompatibles</w:t>
            </w:r>
          </w:p>
        </w:tc>
        <w:tc>
          <w:tcPr>
            <w:tcW w:w="210" w:type="dxa"/>
          </w:tcPr>
          <w:p w14:paraId="7E9E9989" w14:textId="77777777" w:rsidR="00F074B5" w:rsidRDefault="002F40F5">
            <w:pPr>
              <w:pStyle w:val="TableParagraph"/>
              <w:spacing w:line="199" w:lineRule="exact"/>
              <w:ind w:left="20"/>
              <w:jc w:val="center"/>
              <w:rPr>
                <w:sz w:val="20"/>
              </w:rPr>
            </w:pPr>
            <w:r>
              <w:rPr>
                <w:sz w:val="20"/>
              </w:rPr>
              <w:t>:</w:t>
            </w:r>
          </w:p>
        </w:tc>
        <w:tc>
          <w:tcPr>
            <w:tcW w:w="6792" w:type="dxa"/>
          </w:tcPr>
          <w:p w14:paraId="25751854" w14:textId="77777777" w:rsidR="00F074B5" w:rsidRPr="00613184" w:rsidRDefault="002F40F5">
            <w:pPr>
              <w:pStyle w:val="TableParagraph"/>
              <w:spacing w:line="199" w:lineRule="exact"/>
              <w:ind w:left="31"/>
              <w:rPr>
                <w:sz w:val="20"/>
                <w:lang w:val="fr-CA"/>
              </w:rPr>
            </w:pPr>
            <w:r>
              <w:rPr>
                <w:sz w:val="20"/>
                <w:szCs w:val="20"/>
                <w:lang w:val="fr-FR"/>
              </w:rPr>
              <w:t>Acides forts, bases fortes, oxydants puissants.</w:t>
            </w:r>
          </w:p>
        </w:tc>
      </w:tr>
    </w:tbl>
    <w:p w14:paraId="7AE85C06" w14:textId="77777777" w:rsidR="00F074B5" w:rsidRPr="00613184" w:rsidRDefault="002F40F5">
      <w:pPr>
        <w:pStyle w:val="ListParagraph"/>
        <w:numPr>
          <w:ilvl w:val="1"/>
          <w:numId w:val="7"/>
        </w:numPr>
        <w:tabs>
          <w:tab w:val="left" w:pos="947"/>
          <w:tab w:val="left" w:pos="948"/>
        </w:tabs>
        <w:ind w:left="872"/>
        <w:rPr>
          <w:b/>
          <w:lang w:val="fr-CA"/>
        </w:rPr>
      </w:pPr>
      <w:r>
        <w:rPr>
          <w:b/>
          <w:bCs/>
          <w:lang w:val="fr-FR"/>
        </w:rPr>
        <w:t>Utilisation(s) finale(s) particulière(s)</w:t>
      </w:r>
    </w:p>
    <w:p w14:paraId="3F1F51C8" w14:textId="77777777" w:rsidR="00F074B5" w:rsidRDefault="002F40F5">
      <w:pPr>
        <w:pStyle w:val="BodyText"/>
        <w:spacing w:before="2"/>
        <w:ind w:left="164"/>
      </w:pPr>
      <w:r>
        <w:rPr>
          <w:lang w:val="fr-FR"/>
        </w:rPr>
        <w:t>Matériau artistique -produit de consommation</w:t>
      </w:r>
    </w:p>
    <w:tbl>
      <w:tblPr>
        <w:tblStyle w:val="TableNormal1"/>
        <w:tblW w:w="0" w:type="auto"/>
        <w:tblLayout w:type="fixed"/>
        <w:tblLook w:val="01E0" w:firstRow="1" w:lastRow="1" w:firstColumn="1" w:lastColumn="1" w:noHBand="0" w:noVBand="0"/>
      </w:tblPr>
      <w:tblGrid>
        <w:gridCol w:w="10666"/>
      </w:tblGrid>
      <w:tr w:rsidR="00F074B5" w:rsidRPr="005D3180" w14:paraId="742C2690" w14:textId="77777777">
        <w:trPr>
          <w:trHeight w:val="343"/>
        </w:trPr>
        <w:tc>
          <w:tcPr>
            <w:tcW w:w="10666" w:type="dxa"/>
            <w:shd w:val="clear" w:color="auto" w:fill="000000"/>
          </w:tcPr>
          <w:p w14:paraId="2F914C62" w14:textId="77777777" w:rsidR="00F074B5" w:rsidRPr="00613184" w:rsidRDefault="002F40F5">
            <w:pPr>
              <w:pStyle w:val="TableParagraph"/>
              <w:ind w:left="113"/>
              <w:rPr>
                <w:rFonts w:ascii="Times New Roman"/>
                <w:sz w:val="20"/>
                <w:lang w:val="fr-CA"/>
              </w:rPr>
            </w:pPr>
            <w:bookmarkStart w:id="33" w:name="SECTION_8:_Exposure_controls/personal_pr"/>
            <w:bookmarkEnd w:id="33"/>
            <w:r>
              <w:rPr>
                <w:b/>
                <w:bCs/>
                <w:color w:val="FFFFFF"/>
                <w:sz w:val="28"/>
                <w:szCs w:val="28"/>
                <w:lang w:val="fr-FR"/>
              </w:rPr>
              <w:t xml:space="preserve">RUBRIQUE </w:t>
            </w:r>
            <w:proofErr w:type="gramStart"/>
            <w:r>
              <w:rPr>
                <w:b/>
                <w:bCs/>
                <w:color w:val="FFFFFF"/>
                <w:sz w:val="28"/>
                <w:szCs w:val="28"/>
                <w:lang w:val="fr-FR"/>
              </w:rPr>
              <w:t>8:</w:t>
            </w:r>
            <w:proofErr w:type="gramEnd"/>
            <w:r>
              <w:rPr>
                <w:b/>
                <w:bCs/>
                <w:color w:val="FFFFFF"/>
                <w:sz w:val="28"/>
                <w:szCs w:val="28"/>
                <w:lang w:val="fr-FR"/>
              </w:rPr>
              <w:t xml:space="preserve"> Contrôles de l’exposition/protection individuelle</w:t>
            </w:r>
          </w:p>
        </w:tc>
      </w:tr>
    </w:tbl>
    <w:p w14:paraId="5CD04FC8" w14:textId="77777777" w:rsidR="00F074B5" w:rsidRDefault="002F40F5">
      <w:pPr>
        <w:pStyle w:val="Heading1"/>
        <w:numPr>
          <w:ilvl w:val="1"/>
          <w:numId w:val="6"/>
        </w:numPr>
        <w:tabs>
          <w:tab w:val="left" w:pos="947"/>
          <w:tab w:val="left" w:pos="948"/>
        </w:tabs>
        <w:ind w:left="872"/>
      </w:pPr>
      <w:bookmarkStart w:id="34" w:name="8.1._Control_parameters"/>
      <w:bookmarkEnd w:id="34"/>
      <w:r>
        <w:rPr>
          <w:lang w:val="fr-FR"/>
        </w:rPr>
        <w:t>Paramètres de contrôle</w:t>
      </w:r>
    </w:p>
    <w:tbl>
      <w:tblPr>
        <w:tblW w:w="10783" w:type="dxa"/>
        <w:tblInd w:w="288" w:type="dxa"/>
        <w:tblLook w:val="04A0" w:firstRow="1" w:lastRow="0" w:firstColumn="1" w:lastColumn="0" w:noHBand="0" w:noVBand="1"/>
      </w:tblPr>
      <w:tblGrid>
        <w:gridCol w:w="2392"/>
        <w:gridCol w:w="2151"/>
        <w:gridCol w:w="2017"/>
        <w:gridCol w:w="4215"/>
        <w:gridCol w:w="8"/>
      </w:tblGrid>
      <w:tr w:rsidR="005F1A56" w:rsidRPr="008D0C51" w14:paraId="4D3E15DE" w14:textId="77777777" w:rsidTr="001A5ED4">
        <w:trPr>
          <w:trHeight w:val="300"/>
        </w:trPr>
        <w:tc>
          <w:tcPr>
            <w:tcW w:w="10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212B4AA" w14:textId="77777777" w:rsidR="005F1A56" w:rsidRPr="00613184" w:rsidRDefault="005F1A56" w:rsidP="001A5ED4">
            <w:pPr>
              <w:rPr>
                <w:rFonts w:ascii="Arial" w:hAnsi="Arial"/>
                <w:b/>
                <w:bCs/>
                <w:color w:val="000000"/>
                <w:sz w:val="18"/>
                <w:szCs w:val="18"/>
                <w:lang w:val="fr-CA"/>
              </w:rPr>
            </w:pPr>
            <w:proofErr w:type="gramStart"/>
            <w:r w:rsidRPr="00613184">
              <w:rPr>
                <w:rFonts w:ascii="Arial" w:hAnsi="Arial"/>
                <w:b/>
                <w:bCs/>
                <w:color w:val="000000"/>
                <w:sz w:val="18"/>
                <w:szCs w:val="18"/>
                <w:lang w:val="fr-CA"/>
              </w:rPr>
              <w:t>Spinelles bleues</w:t>
            </w:r>
            <w:proofErr w:type="gramEnd"/>
            <w:r w:rsidRPr="00613184">
              <w:rPr>
                <w:rFonts w:ascii="Arial" w:hAnsi="Arial"/>
                <w:b/>
                <w:bCs/>
                <w:color w:val="000000"/>
                <w:sz w:val="18"/>
                <w:szCs w:val="18"/>
                <w:lang w:val="fr-CA"/>
              </w:rPr>
              <w:t xml:space="preserve"> d'aluminate de cobalt (en tant que Co)</w:t>
            </w:r>
          </w:p>
          <w:p w14:paraId="22A9A16C" w14:textId="77777777" w:rsidR="005F1A56" w:rsidRPr="00613184" w:rsidRDefault="005F1A56" w:rsidP="001A5ED4">
            <w:pPr>
              <w:rPr>
                <w:rFonts w:ascii="Arial" w:hAnsi="Arial"/>
                <w:b/>
                <w:bCs/>
                <w:color w:val="000000"/>
                <w:sz w:val="18"/>
                <w:szCs w:val="18"/>
                <w:lang w:val="fr-CA"/>
              </w:rPr>
            </w:pPr>
            <w:r w:rsidRPr="00613184">
              <w:rPr>
                <w:rFonts w:ascii="Arial" w:hAnsi="Arial"/>
                <w:b/>
                <w:bCs/>
                <w:color w:val="000000"/>
                <w:sz w:val="18"/>
                <w:szCs w:val="18"/>
                <w:lang w:val="fr-CA"/>
              </w:rPr>
              <w:t>Spinelles, gris de cobalt-étain (en tant que Co)</w:t>
            </w:r>
          </w:p>
          <w:p w14:paraId="60A26089" w14:textId="77777777" w:rsidR="005F1A56" w:rsidRPr="00B127EE" w:rsidRDefault="005F1A56" w:rsidP="001A5ED4">
            <w:pPr>
              <w:rPr>
                <w:rFonts w:ascii="Arial" w:hAnsi="Arial"/>
                <w:b/>
                <w:bCs/>
                <w:color w:val="000000"/>
                <w:sz w:val="18"/>
                <w:szCs w:val="18"/>
              </w:rPr>
            </w:pPr>
            <w:r w:rsidRPr="00B127EE">
              <w:rPr>
                <w:rFonts w:ascii="Arial" w:hAnsi="Arial"/>
                <w:b/>
                <w:bCs/>
                <w:color w:val="000000"/>
                <w:sz w:val="18"/>
                <w:szCs w:val="18"/>
              </w:rPr>
              <w:t>Tricobalt bis(orthophosphate)</w:t>
            </w:r>
          </w:p>
          <w:p w14:paraId="505E505E" w14:textId="77777777" w:rsidR="005F1A56" w:rsidRPr="008D0C51" w:rsidRDefault="005F1A56" w:rsidP="001A5ED4">
            <w:pPr>
              <w:rPr>
                <w:rFonts w:ascii="Arial" w:hAnsi="Arial"/>
                <w:b/>
                <w:bCs/>
                <w:color w:val="000000"/>
                <w:sz w:val="18"/>
                <w:szCs w:val="18"/>
              </w:rPr>
            </w:pPr>
            <w:proofErr w:type="spellStart"/>
            <w:r w:rsidRPr="00B127EE">
              <w:rPr>
                <w:rFonts w:ascii="Arial" w:hAnsi="Arial"/>
                <w:b/>
                <w:bCs/>
                <w:color w:val="000000"/>
                <w:sz w:val="18"/>
                <w:szCs w:val="18"/>
              </w:rPr>
              <w:t>Hexanitritocobaltate</w:t>
            </w:r>
            <w:proofErr w:type="spellEnd"/>
            <w:r w:rsidRPr="00B127EE">
              <w:rPr>
                <w:rFonts w:ascii="Arial" w:hAnsi="Arial"/>
                <w:b/>
                <w:bCs/>
                <w:color w:val="000000"/>
                <w:sz w:val="18"/>
                <w:szCs w:val="18"/>
              </w:rPr>
              <w:t xml:space="preserve"> </w:t>
            </w:r>
            <w:proofErr w:type="spellStart"/>
            <w:r w:rsidRPr="00B127EE">
              <w:rPr>
                <w:rFonts w:ascii="Arial" w:hAnsi="Arial"/>
                <w:b/>
                <w:bCs/>
                <w:color w:val="000000"/>
                <w:sz w:val="18"/>
                <w:szCs w:val="18"/>
              </w:rPr>
              <w:t>tripotassique</w:t>
            </w:r>
            <w:proofErr w:type="spellEnd"/>
          </w:p>
        </w:tc>
      </w:tr>
      <w:tr w:rsidR="005F1A56" w:rsidRPr="008D0C51" w14:paraId="375A0EE9"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9B8D1" w14:textId="77777777" w:rsidR="005F1A56" w:rsidRPr="008D0C51" w:rsidRDefault="005F1A56" w:rsidP="001A5ED4">
            <w:pPr>
              <w:jc w:val="center"/>
              <w:rPr>
                <w:rFonts w:ascii="Arial" w:hAnsi="Arial"/>
                <w:b/>
                <w:bCs/>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78941B97" w14:textId="77777777" w:rsidR="005F1A56" w:rsidRPr="008D0C51" w:rsidRDefault="005F1A56" w:rsidP="001A5ED4">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2017" w:type="dxa"/>
            <w:tcBorders>
              <w:top w:val="single" w:sz="4" w:space="0" w:color="auto"/>
              <w:left w:val="nil"/>
              <w:bottom w:val="single" w:sz="4" w:space="0" w:color="auto"/>
              <w:right w:val="single" w:sz="4" w:space="0" w:color="auto"/>
            </w:tcBorders>
            <w:shd w:val="clear" w:color="auto" w:fill="auto"/>
            <w:vAlign w:val="center"/>
          </w:tcPr>
          <w:p w14:paraId="64F35EBF" w14:textId="77777777" w:rsidR="005F1A56" w:rsidRPr="008D0C51" w:rsidRDefault="005F1A56" w:rsidP="001A5ED4">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4215" w:type="dxa"/>
            <w:tcBorders>
              <w:top w:val="single" w:sz="4" w:space="0" w:color="auto"/>
              <w:left w:val="nil"/>
              <w:bottom w:val="single" w:sz="4" w:space="0" w:color="auto"/>
              <w:right w:val="single" w:sz="4" w:space="0" w:color="auto"/>
            </w:tcBorders>
            <w:vAlign w:val="center"/>
          </w:tcPr>
          <w:p w14:paraId="6786BEFE" w14:textId="77777777" w:rsidR="005F1A56" w:rsidRPr="008D0C51" w:rsidRDefault="005F1A56" w:rsidP="001A5ED4">
            <w:pPr>
              <w:jc w:val="center"/>
              <w:rPr>
                <w:rFonts w:ascii="Arial" w:hAnsi="Arial"/>
                <w:b/>
                <w:bCs/>
                <w:color w:val="000000"/>
                <w:sz w:val="18"/>
                <w:szCs w:val="18"/>
              </w:rPr>
            </w:pPr>
            <w:r w:rsidRPr="008D0C51">
              <w:rPr>
                <w:rFonts w:ascii="Arial" w:hAnsi="Arial"/>
                <w:b/>
                <w:bCs/>
                <w:color w:val="000000"/>
                <w:sz w:val="18"/>
                <w:szCs w:val="18"/>
              </w:rPr>
              <w:t>Notes</w:t>
            </w:r>
          </w:p>
        </w:tc>
      </w:tr>
      <w:tr w:rsidR="005F1A56" w:rsidRPr="008D0C51" w14:paraId="74DAD644"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C50F"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Australie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73667DB4"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DF15781"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6EB6C61A"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w:t>
            </w:r>
          </w:p>
        </w:tc>
      </w:tr>
      <w:tr w:rsidR="005F1A56" w:rsidRPr="001044AB" w14:paraId="36BCF25A" w14:textId="77777777" w:rsidTr="001A5ED4">
        <w:trPr>
          <w:gridAfter w:val="1"/>
          <w:wAfter w:w="8" w:type="dxa"/>
          <w:trHeight w:val="30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0A5AF49B"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Autriche</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5E668233"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nil"/>
              <w:left w:val="nil"/>
              <w:bottom w:val="single" w:sz="4" w:space="0" w:color="auto"/>
              <w:right w:val="single" w:sz="4" w:space="0" w:color="auto"/>
            </w:tcBorders>
            <w:shd w:val="clear" w:color="auto" w:fill="auto"/>
            <w:vAlign w:val="center"/>
            <w:hideMark/>
          </w:tcPr>
          <w:p w14:paraId="1D9DB898"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0,4</w:t>
            </w:r>
          </w:p>
        </w:tc>
        <w:tc>
          <w:tcPr>
            <w:tcW w:w="4215" w:type="dxa"/>
            <w:tcBorders>
              <w:top w:val="nil"/>
              <w:left w:val="nil"/>
              <w:bottom w:val="single" w:sz="4" w:space="0" w:color="auto"/>
              <w:right w:val="single" w:sz="4" w:space="0" w:color="auto"/>
            </w:tcBorders>
            <w:vAlign w:val="center"/>
          </w:tcPr>
          <w:p w14:paraId="46BF5F6F"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Valeur TRK (basée sur la faisabilité technique)</w:t>
            </w:r>
          </w:p>
        </w:tc>
      </w:tr>
      <w:tr w:rsidR="005F1A56" w:rsidRPr="008D0C51" w14:paraId="11F455E4"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360C"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Belgique</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61E82B8C"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22DB74C0" w14:textId="77777777" w:rsidR="005F1A56" w:rsidRPr="008D0C51" w:rsidRDefault="005F1A56" w:rsidP="001A5ED4">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81AA9E3"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 xml:space="preserve">(1) Fraction et </w:t>
            </w:r>
            <w:proofErr w:type="spellStart"/>
            <w:r w:rsidRPr="00B127EE">
              <w:rPr>
                <w:rFonts w:ascii="Arial" w:hAnsi="Arial"/>
                <w:color w:val="000000"/>
                <w:sz w:val="18"/>
                <w:szCs w:val="18"/>
              </w:rPr>
              <w:t>vapeur</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inhalables</w:t>
            </w:r>
            <w:proofErr w:type="spellEnd"/>
          </w:p>
        </w:tc>
      </w:tr>
      <w:tr w:rsidR="005F1A56" w:rsidRPr="008D0C51" w14:paraId="0E005D04"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FB8EF"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Canada - Ontario</w:t>
            </w:r>
          </w:p>
        </w:tc>
        <w:tc>
          <w:tcPr>
            <w:tcW w:w="2151" w:type="dxa"/>
            <w:tcBorders>
              <w:top w:val="single" w:sz="4" w:space="0" w:color="auto"/>
              <w:left w:val="nil"/>
              <w:bottom w:val="single" w:sz="4" w:space="0" w:color="auto"/>
              <w:right w:val="single" w:sz="4" w:space="0" w:color="auto"/>
            </w:tcBorders>
            <w:shd w:val="clear" w:color="auto" w:fill="auto"/>
            <w:vAlign w:val="center"/>
          </w:tcPr>
          <w:p w14:paraId="55B69000"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57BF2E69" w14:textId="77777777" w:rsidR="005F1A56" w:rsidRPr="00F06E67" w:rsidRDefault="005F1A56" w:rsidP="001A5ED4">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C6446E3" w14:textId="77777777" w:rsidR="005F1A56" w:rsidRPr="008D0C51" w:rsidRDefault="005F1A56" w:rsidP="001A5ED4">
            <w:pPr>
              <w:rPr>
                <w:rFonts w:ascii="Arial" w:hAnsi="Arial"/>
                <w:color w:val="000000"/>
                <w:sz w:val="18"/>
                <w:szCs w:val="18"/>
              </w:rPr>
            </w:pPr>
            <w:r w:rsidRPr="00CD6AAB">
              <w:rPr>
                <w:rFonts w:ascii="Arial" w:hAnsi="Arial"/>
                <w:color w:val="000000"/>
                <w:sz w:val="18"/>
                <w:szCs w:val="18"/>
              </w:rPr>
              <w:t>--</w:t>
            </w:r>
          </w:p>
        </w:tc>
      </w:tr>
      <w:tr w:rsidR="005F1A56" w:rsidRPr="008D0C51" w14:paraId="47C4295A"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D212B"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Canada - Québec</w:t>
            </w:r>
          </w:p>
        </w:tc>
        <w:tc>
          <w:tcPr>
            <w:tcW w:w="2151" w:type="dxa"/>
            <w:tcBorders>
              <w:top w:val="single" w:sz="4" w:space="0" w:color="auto"/>
              <w:left w:val="nil"/>
              <w:bottom w:val="single" w:sz="4" w:space="0" w:color="auto"/>
              <w:right w:val="single" w:sz="4" w:space="0" w:color="auto"/>
            </w:tcBorders>
            <w:shd w:val="clear" w:color="auto" w:fill="auto"/>
            <w:vAlign w:val="center"/>
          </w:tcPr>
          <w:p w14:paraId="0FEE49BD"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438F8657" w14:textId="77777777" w:rsidR="005F1A56" w:rsidRPr="00F06E67" w:rsidRDefault="005F1A56" w:rsidP="001A5ED4">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42197A9" w14:textId="77777777" w:rsidR="005F1A56" w:rsidRPr="008D0C51" w:rsidRDefault="005F1A56" w:rsidP="001A5ED4">
            <w:pPr>
              <w:rPr>
                <w:rFonts w:ascii="Arial" w:hAnsi="Arial"/>
                <w:color w:val="000000"/>
                <w:sz w:val="18"/>
                <w:szCs w:val="18"/>
              </w:rPr>
            </w:pPr>
            <w:r w:rsidRPr="00CD6AAB">
              <w:rPr>
                <w:rFonts w:ascii="Arial" w:hAnsi="Arial"/>
                <w:color w:val="000000"/>
                <w:sz w:val="18"/>
                <w:szCs w:val="18"/>
              </w:rPr>
              <w:t>--</w:t>
            </w:r>
          </w:p>
        </w:tc>
      </w:tr>
      <w:tr w:rsidR="005F1A56" w:rsidRPr="008D0C51" w14:paraId="1FDC0092"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3E62"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Danemark</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F2D0388"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0,01</w:t>
            </w:r>
          </w:p>
        </w:tc>
        <w:tc>
          <w:tcPr>
            <w:tcW w:w="2017" w:type="dxa"/>
            <w:tcBorders>
              <w:top w:val="single" w:sz="4" w:space="0" w:color="auto"/>
              <w:left w:val="nil"/>
              <w:bottom w:val="single" w:sz="4" w:space="0" w:color="auto"/>
              <w:right w:val="single" w:sz="4" w:space="0" w:color="auto"/>
            </w:tcBorders>
            <w:shd w:val="clear" w:color="auto" w:fill="auto"/>
            <w:vAlign w:val="center"/>
          </w:tcPr>
          <w:p w14:paraId="1CED284A" w14:textId="77777777" w:rsidR="005F1A56" w:rsidRPr="00F06E67"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4215" w:type="dxa"/>
            <w:tcBorders>
              <w:top w:val="single" w:sz="4" w:space="0" w:color="auto"/>
              <w:left w:val="nil"/>
              <w:bottom w:val="single" w:sz="4" w:space="0" w:color="auto"/>
              <w:right w:val="single" w:sz="4" w:space="0" w:color="auto"/>
            </w:tcBorders>
            <w:vAlign w:val="center"/>
          </w:tcPr>
          <w:p w14:paraId="512F54FB" w14:textId="77777777" w:rsidR="005F1A56" w:rsidRPr="008D0C51" w:rsidRDefault="005F1A56" w:rsidP="001A5ED4">
            <w:pPr>
              <w:rPr>
                <w:rFonts w:ascii="Arial" w:hAnsi="Arial"/>
                <w:color w:val="000000"/>
                <w:sz w:val="18"/>
                <w:szCs w:val="18"/>
              </w:rPr>
            </w:pPr>
            <w:r w:rsidRPr="00CD6AAB">
              <w:rPr>
                <w:rFonts w:ascii="Arial" w:hAnsi="Arial"/>
                <w:color w:val="000000"/>
                <w:sz w:val="18"/>
                <w:szCs w:val="18"/>
              </w:rPr>
              <w:t>--</w:t>
            </w:r>
          </w:p>
        </w:tc>
      </w:tr>
      <w:tr w:rsidR="005F1A56" w:rsidRPr="008D0C51" w14:paraId="79FF18B5"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E9D48"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Finlande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09B4AE7F"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vAlign w:val="center"/>
          </w:tcPr>
          <w:p w14:paraId="739701B8" w14:textId="77777777" w:rsidR="005F1A56" w:rsidRPr="00F06E67" w:rsidRDefault="005F1A56" w:rsidP="001A5ED4">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329E9E8" w14:textId="77777777" w:rsidR="005F1A56" w:rsidRPr="008D0C51" w:rsidRDefault="005F1A56" w:rsidP="001A5ED4">
            <w:pPr>
              <w:rPr>
                <w:rFonts w:ascii="Arial" w:hAnsi="Arial"/>
                <w:color w:val="000000"/>
                <w:sz w:val="18"/>
                <w:szCs w:val="18"/>
              </w:rPr>
            </w:pPr>
            <w:r w:rsidRPr="00CD6AAB">
              <w:rPr>
                <w:rFonts w:ascii="Arial" w:hAnsi="Arial"/>
                <w:color w:val="000000"/>
                <w:sz w:val="18"/>
                <w:szCs w:val="18"/>
              </w:rPr>
              <w:t>--</w:t>
            </w:r>
          </w:p>
        </w:tc>
      </w:tr>
      <w:tr w:rsidR="005F1A56" w:rsidRPr="005D3180" w14:paraId="4593E048" w14:textId="77777777" w:rsidTr="001A5ED4">
        <w:trPr>
          <w:gridAfter w:val="1"/>
          <w:wAfter w:w="8" w:type="dxa"/>
          <w:trHeight w:val="300"/>
        </w:trPr>
        <w:tc>
          <w:tcPr>
            <w:tcW w:w="2392" w:type="dxa"/>
            <w:vMerge w:val="restart"/>
            <w:tcBorders>
              <w:top w:val="single" w:sz="4" w:space="0" w:color="auto"/>
              <w:left w:val="single" w:sz="4" w:space="0" w:color="auto"/>
              <w:right w:val="single" w:sz="4" w:space="0" w:color="auto"/>
            </w:tcBorders>
            <w:shd w:val="clear" w:color="auto" w:fill="auto"/>
            <w:noWrap/>
            <w:vAlign w:val="center"/>
          </w:tcPr>
          <w:p w14:paraId="4A63D722"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Allemagne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3411C2C"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0,005 (1)(2)(3)</w:t>
            </w:r>
          </w:p>
        </w:tc>
        <w:tc>
          <w:tcPr>
            <w:tcW w:w="2017" w:type="dxa"/>
            <w:vMerge w:val="restart"/>
            <w:tcBorders>
              <w:top w:val="single" w:sz="4" w:space="0" w:color="auto"/>
              <w:left w:val="nil"/>
              <w:right w:val="single" w:sz="4" w:space="0" w:color="auto"/>
            </w:tcBorders>
            <w:shd w:val="clear" w:color="auto" w:fill="auto"/>
            <w:vAlign w:val="center"/>
          </w:tcPr>
          <w:p w14:paraId="23E2C89C"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0,04 (1)(2)(3)(5)</w:t>
            </w:r>
          </w:p>
          <w:p w14:paraId="4E36CFA1"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 </w:t>
            </w:r>
          </w:p>
        </w:tc>
        <w:tc>
          <w:tcPr>
            <w:tcW w:w="4215" w:type="dxa"/>
            <w:vMerge w:val="restart"/>
            <w:tcBorders>
              <w:top w:val="single" w:sz="4" w:space="0" w:color="auto"/>
              <w:left w:val="nil"/>
              <w:right w:val="single" w:sz="4" w:space="0" w:color="auto"/>
            </w:tcBorders>
            <w:vAlign w:val="center"/>
          </w:tcPr>
          <w:p w14:paraId="27C82DDB"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(1) Classé comme C1A et C1B (2) Fraction respirable (3) Concentration d'exposition sur le lieu de travail correspondant au risque de cancer tolérable proposé. (4) Concentration d'exposition sur le lieu de travail correspondant au risque de cancer acceptable préliminaire proposé (voir document de référence : Allemagne AGS). (</w:t>
            </w:r>
            <w:proofErr w:type="gramStart"/>
            <w:r w:rsidRPr="00613184">
              <w:rPr>
                <w:rFonts w:ascii="Arial" w:hAnsi="Arial"/>
                <w:color w:val="000000"/>
                <w:sz w:val="18"/>
                <w:szCs w:val="18"/>
                <w:lang w:val="fr-CA"/>
              </w:rPr>
              <w:t>voir</w:t>
            </w:r>
            <w:proofErr w:type="gramEnd"/>
            <w:r w:rsidRPr="00613184">
              <w:rPr>
                <w:rFonts w:ascii="Arial" w:hAnsi="Arial"/>
                <w:color w:val="000000"/>
                <w:sz w:val="18"/>
                <w:szCs w:val="18"/>
                <w:lang w:val="fr-CA"/>
              </w:rPr>
              <w:t xml:space="preserve"> document de référence : Allemagne AGS) (5) Valeur moyenne sur 15 minutes</w:t>
            </w:r>
          </w:p>
        </w:tc>
      </w:tr>
      <w:tr w:rsidR="005F1A56" w:rsidRPr="008D0C51" w14:paraId="0D68F689" w14:textId="77777777" w:rsidTr="001A5ED4">
        <w:trPr>
          <w:gridAfter w:val="1"/>
          <w:wAfter w:w="8" w:type="dxa"/>
          <w:trHeight w:val="300"/>
        </w:trPr>
        <w:tc>
          <w:tcPr>
            <w:tcW w:w="2392" w:type="dxa"/>
            <w:vMerge/>
            <w:tcBorders>
              <w:left w:val="single" w:sz="4" w:space="0" w:color="auto"/>
              <w:bottom w:val="single" w:sz="4" w:space="0" w:color="auto"/>
              <w:right w:val="single" w:sz="4" w:space="0" w:color="auto"/>
            </w:tcBorders>
            <w:shd w:val="clear" w:color="auto" w:fill="auto"/>
            <w:noWrap/>
            <w:vAlign w:val="center"/>
          </w:tcPr>
          <w:p w14:paraId="55100D10" w14:textId="77777777" w:rsidR="005F1A56" w:rsidRPr="00613184" w:rsidRDefault="005F1A56" w:rsidP="001A5ED4">
            <w:pPr>
              <w:rPr>
                <w:rFonts w:ascii="Arial" w:hAnsi="Arial"/>
                <w:color w:val="000000"/>
                <w:sz w:val="18"/>
                <w:szCs w:val="18"/>
                <w:lang w:val="fr-CA"/>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63D1EFA9"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0,0005 (1)(2)(4)</w:t>
            </w:r>
          </w:p>
        </w:tc>
        <w:tc>
          <w:tcPr>
            <w:tcW w:w="2017" w:type="dxa"/>
            <w:vMerge/>
            <w:tcBorders>
              <w:left w:val="nil"/>
              <w:bottom w:val="single" w:sz="4" w:space="0" w:color="auto"/>
              <w:right w:val="single" w:sz="4" w:space="0" w:color="auto"/>
            </w:tcBorders>
            <w:shd w:val="clear" w:color="auto" w:fill="auto"/>
            <w:vAlign w:val="center"/>
          </w:tcPr>
          <w:p w14:paraId="07E3FFDD" w14:textId="77777777" w:rsidR="005F1A56" w:rsidRPr="008D0C51" w:rsidRDefault="005F1A56" w:rsidP="001A5ED4">
            <w:pPr>
              <w:jc w:val="center"/>
              <w:rPr>
                <w:rFonts w:ascii="Arial" w:hAnsi="Arial"/>
                <w:color w:val="000000"/>
                <w:sz w:val="18"/>
                <w:szCs w:val="18"/>
              </w:rPr>
            </w:pPr>
          </w:p>
        </w:tc>
        <w:tc>
          <w:tcPr>
            <w:tcW w:w="4215" w:type="dxa"/>
            <w:vMerge/>
            <w:tcBorders>
              <w:left w:val="nil"/>
              <w:bottom w:val="single" w:sz="4" w:space="0" w:color="auto"/>
              <w:right w:val="single" w:sz="4" w:space="0" w:color="auto"/>
            </w:tcBorders>
            <w:vAlign w:val="center"/>
          </w:tcPr>
          <w:p w14:paraId="50DB701D" w14:textId="77777777" w:rsidR="005F1A56" w:rsidRPr="00CD6AAB" w:rsidRDefault="005F1A56" w:rsidP="001A5ED4">
            <w:pPr>
              <w:rPr>
                <w:rFonts w:ascii="Arial" w:hAnsi="Arial"/>
                <w:color w:val="000000"/>
                <w:sz w:val="18"/>
                <w:szCs w:val="18"/>
              </w:rPr>
            </w:pPr>
          </w:p>
        </w:tc>
      </w:tr>
      <w:tr w:rsidR="005F1A56" w:rsidRPr="008D0C51" w14:paraId="1E6B3596"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68BC3"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Hongrie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1EC6ED6"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vAlign w:val="center"/>
          </w:tcPr>
          <w:p w14:paraId="1664EE06"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0,4</w:t>
            </w:r>
          </w:p>
        </w:tc>
        <w:tc>
          <w:tcPr>
            <w:tcW w:w="4215" w:type="dxa"/>
            <w:tcBorders>
              <w:top w:val="single" w:sz="4" w:space="0" w:color="auto"/>
              <w:left w:val="nil"/>
              <w:bottom w:val="single" w:sz="4" w:space="0" w:color="auto"/>
              <w:right w:val="single" w:sz="4" w:space="0" w:color="auto"/>
            </w:tcBorders>
            <w:vAlign w:val="center"/>
          </w:tcPr>
          <w:p w14:paraId="390C0D69" w14:textId="77777777" w:rsidR="005F1A56" w:rsidRPr="00CD6AAB" w:rsidRDefault="005F1A56" w:rsidP="001A5ED4">
            <w:pPr>
              <w:rPr>
                <w:rFonts w:ascii="Arial" w:hAnsi="Arial"/>
                <w:color w:val="000000"/>
                <w:sz w:val="18"/>
                <w:szCs w:val="18"/>
              </w:rPr>
            </w:pPr>
            <w:r w:rsidRPr="003A0DE1">
              <w:rPr>
                <w:rFonts w:ascii="Arial" w:hAnsi="Arial"/>
                <w:color w:val="000000"/>
                <w:sz w:val="18"/>
                <w:szCs w:val="18"/>
              </w:rPr>
              <w:t>--</w:t>
            </w:r>
          </w:p>
        </w:tc>
      </w:tr>
      <w:tr w:rsidR="005F1A56" w:rsidRPr="008D0C51" w14:paraId="20928B05"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7710"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Irlande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42B63CC"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4FA071C9"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939FC57" w14:textId="77777777" w:rsidR="005F1A56" w:rsidRPr="00CD6AAB" w:rsidRDefault="005F1A56" w:rsidP="001A5ED4">
            <w:pPr>
              <w:rPr>
                <w:rFonts w:ascii="Arial" w:hAnsi="Arial"/>
                <w:color w:val="000000"/>
                <w:sz w:val="18"/>
                <w:szCs w:val="18"/>
              </w:rPr>
            </w:pPr>
            <w:r w:rsidRPr="003A0DE1">
              <w:rPr>
                <w:rFonts w:ascii="Arial" w:hAnsi="Arial"/>
                <w:color w:val="000000"/>
                <w:sz w:val="18"/>
                <w:szCs w:val="18"/>
              </w:rPr>
              <w:t>--</w:t>
            </w:r>
          </w:p>
        </w:tc>
      </w:tr>
      <w:tr w:rsidR="005F1A56" w:rsidRPr="008D0C51" w14:paraId="5341071D"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0A7F"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Israël</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A5B6F25"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50C3C372"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12DC090"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(1) Fraction inhalable</w:t>
            </w:r>
          </w:p>
        </w:tc>
      </w:tr>
      <w:tr w:rsidR="005F1A56" w:rsidRPr="008D0C51" w14:paraId="36515407"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C339"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Japon</w:t>
            </w:r>
            <w:proofErr w:type="spellEnd"/>
            <w:r w:rsidRPr="00B127EE">
              <w:rPr>
                <w:rFonts w:ascii="Arial" w:hAnsi="Arial"/>
                <w:color w:val="000000"/>
                <w:sz w:val="18"/>
                <w:szCs w:val="18"/>
              </w:rPr>
              <w:t xml:space="preserve"> (MHLW)</w:t>
            </w:r>
          </w:p>
        </w:tc>
        <w:tc>
          <w:tcPr>
            <w:tcW w:w="2151" w:type="dxa"/>
            <w:tcBorders>
              <w:top w:val="single" w:sz="4" w:space="0" w:color="auto"/>
              <w:left w:val="nil"/>
              <w:bottom w:val="single" w:sz="4" w:space="0" w:color="auto"/>
              <w:right w:val="single" w:sz="4" w:space="0" w:color="auto"/>
            </w:tcBorders>
            <w:shd w:val="clear" w:color="auto" w:fill="auto"/>
            <w:vAlign w:val="center"/>
          </w:tcPr>
          <w:p w14:paraId="17E01EED"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0C0F2CF0"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3D3BB310"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 xml:space="preserve">(1) Cobalt et </w:t>
            </w:r>
            <w:proofErr w:type="spellStart"/>
            <w:r w:rsidRPr="00B127EE">
              <w:rPr>
                <w:rFonts w:ascii="Arial" w:hAnsi="Arial"/>
                <w:color w:val="000000"/>
                <w:sz w:val="18"/>
                <w:szCs w:val="18"/>
              </w:rPr>
              <w:t>composés</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inorganiques</w:t>
            </w:r>
            <w:proofErr w:type="spellEnd"/>
          </w:p>
        </w:tc>
      </w:tr>
      <w:tr w:rsidR="005F1A56" w:rsidRPr="008D0C51" w14:paraId="3AFC3CBA"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15F37"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Japon</w:t>
            </w:r>
            <w:proofErr w:type="spellEnd"/>
            <w:r w:rsidRPr="00B127EE">
              <w:rPr>
                <w:rFonts w:ascii="Arial" w:hAnsi="Arial"/>
                <w:color w:val="000000"/>
                <w:sz w:val="18"/>
                <w:szCs w:val="18"/>
              </w:rPr>
              <w:t xml:space="preserve"> (JSOH)</w:t>
            </w:r>
          </w:p>
        </w:tc>
        <w:tc>
          <w:tcPr>
            <w:tcW w:w="2151" w:type="dxa"/>
            <w:tcBorders>
              <w:top w:val="single" w:sz="4" w:space="0" w:color="auto"/>
              <w:left w:val="nil"/>
              <w:bottom w:val="single" w:sz="4" w:space="0" w:color="auto"/>
              <w:right w:val="single" w:sz="4" w:space="0" w:color="auto"/>
            </w:tcBorders>
            <w:shd w:val="clear" w:color="auto" w:fill="auto"/>
            <w:vAlign w:val="center"/>
          </w:tcPr>
          <w:p w14:paraId="5A7EB68B"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tcPr>
          <w:p w14:paraId="4A2DCC1C"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9FC314D" w14:textId="77777777" w:rsidR="005F1A56" w:rsidRPr="00CD6AAB" w:rsidRDefault="005F1A56" w:rsidP="001A5ED4">
            <w:pPr>
              <w:rPr>
                <w:rFonts w:ascii="Arial" w:hAnsi="Arial"/>
                <w:color w:val="000000"/>
                <w:sz w:val="18"/>
                <w:szCs w:val="18"/>
              </w:rPr>
            </w:pPr>
            <w:r w:rsidRPr="00660AC0">
              <w:rPr>
                <w:rFonts w:ascii="Arial" w:hAnsi="Arial"/>
                <w:color w:val="000000"/>
                <w:sz w:val="18"/>
                <w:szCs w:val="18"/>
              </w:rPr>
              <w:t>--</w:t>
            </w:r>
          </w:p>
        </w:tc>
      </w:tr>
      <w:tr w:rsidR="005F1A56" w:rsidRPr="008D0C51" w14:paraId="219173B2"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278AB"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Lettonie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ECC34CD"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0,5</w:t>
            </w:r>
          </w:p>
        </w:tc>
        <w:tc>
          <w:tcPr>
            <w:tcW w:w="2017" w:type="dxa"/>
            <w:tcBorders>
              <w:top w:val="single" w:sz="4" w:space="0" w:color="auto"/>
              <w:left w:val="nil"/>
              <w:bottom w:val="single" w:sz="4" w:space="0" w:color="auto"/>
              <w:right w:val="single" w:sz="4" w:space="0" w:color="auto"/>
            </w:tcBorders>
            <w:shd w:val="clear" w:color="auto" w:fill="auto"/>
          </w:tcPr>
          <w:p w14:paraId="0B127FE8"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FC19C2E" w14:textId="77777777" w:rsidR="005F1A56" w:rsidRPr="00CD6AAB" w:rsidRDefault="005F1A56" w:rsidP="001A5ED4">
            <w:pPr>
              <w:rPr>
                <w:rFonts w:ascii="Arial" w:hAnsi="Arial"/>
                <w:color w:val="000000"/>
                <w:sz w:val="18"/>
                <w:szCs w:val="18"/>
              </w:rPr>
            </w:pPr>
            <w:r w:rsidRPr="00660AC0">
              <w:rPr>
                <w:rFonts w:ascii="Arial" w:hAnsi="Arial"/>
                <w:color w:val="000000"/>
                <w:sz w:val="18"/>
                <w:szCs w:val="18"/>
              </w:rPr>
              <w:t>--</w:t>
            </w:r>
          </w:p>
        </w:tc>
      </w:tr>
      <w:tr w:rsidR="005F1A56" w:rsidRPr="001044AB" w14:paraId="74CD081F"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251D"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Nouvelle-</w:t>
            </w:r>
            <w:proofErr w:type="spellStart"/>
            <w:r w:rsidRPr="00B127EE">
              <w:rPr>
                <w:rFonts w:ascii="Arial" w:hAnsi="Arial"/>
                <w:color w:val="000000"/>
                <w:sz w:val="18"/>
                <w:szCs w:val="18"/>
              </w:rPr>
              <w:t>Zélande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5A6CC53E"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19D7B118"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2B1A9D5"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(1) Poussières et fumées de cobalt métallique</w:t>
            </w:r>
          </w:p>
        </w:tc>
      </w:tr>
      <w:tr w:rsidR="005F1A56" w:rsidRPr="005D3180" w14:paraId="4966D88F"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92DC"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lastRenderedPageBreak/>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BB7ED99"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7A22BACE" w14:textId="77777777" w:rsidR="005F1A56" w:rsidRPr="008D0C51" w:rsidRDefault="005F1A56" w:rsidP="001A5ED4">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216561D4"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 xml:space="preserve">(1) Cobalt et ses composés inorganiques, sauf </w:t>
            </w:r>
            <w:proofErr w:type="gramStart"/>
            <w:r w:rsidRPr="00613184">
              <w:rPr>
                <w:rFonts w:ascii="Arial" w:hAnsi="Arial"/>
                <w:color w:val="000000"/>
                <w:sz w:val="18"/>
                <w:szCs w:val="18"/>
                <w:lang w:val="fr-CA"/>
              </w:rPr>
              <w:t>Co(</w:t>
            </w:r>
            <w:proofErr w:type="gramEnd"/>
            <w:r w:rsidRPr="00613184">
              <w:rPr>
                <w:rFonts w:ascii="Arial" w:hAnsi="Arial"/>
                <w:color w:val="000000"/>
                <w:sz w:val="18"/>
                <w:szCs w:val="18"/>
                <w:lang w:val="fr-CA"/>
              </w:rPr>
              <w:t>II)</w:t>
            </w:r>
          </w:p>
        </w:tc>
      </w:tr>
      <w:tr w:rsidR="005F1A56" w:rsidRPr="008D0C51" w14:paraId="7350D2DD"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B7ED"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République</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populaire</w:t>
            </w:r>
            <w:proofErr w:type="spellEnd"/>
            <w:r w:rsidRPr="00B127EE">
              <w:rPr>
                <w:rFonts w:ascii="Arial" w:hAnsi="Arial"/>
                <w:color w:val="000000"/>
                <w:sz w:val="18"/>
                <w:szCs w:val="18"/>
              </w:rPr>
              <w:t xml:space="preserve"> de Chine</w:t>
            </w:r>
          </w:p>
        </w:tc>
        <w:tc>
          <w:tcPr>
            <w:tcW w:w="2151" w:type="dxa"/>
            <w:tcBorders>
              <w:top w:val="single" w:sz="4" w:space="0" w:color="auto"/>
              <w:left w:val="nil"/>
              <w:bottom w:val="single" w:sz="4" w:space="0" w:color="auto"/>
              <w:right w:val="single" w:sz="4" w:space="0" w:color="auto"/>
            </w:tcBorders>
            <w:shd w:val="clear" w:color="auto" w:fill="auto"/>
            <w:vAlign w:val="center"/>
          </w:tcPr>
          <w:p w14:paraId="4332A7A2"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tcPr>
          <w:p w14:paraId="0955D5F6"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 (1)</w:t>
            </w:r>
          </w:p>
        </w:tc>
        <w:tc>
          <w:tcPr>
            <w:tcW w:w="4215" w:type="dxa"/>
            <w:tcBorders>
              <w:top w:val="single" w:sz="4" w:space="0" w:color="auto"/>
              <w:left w:val="nil"/>
              <w:bottom w:val="single" w:sz="4" w:space="0" w:color="auto"/>
              <w:right w:val="single" w:sz="4" w:space="0" w:color="auto"/>
            </w:tcBorders>
            <w:vAlign w:val="center"/>
          </w:tcPr>
          <w:p w14:paraId="3CFDE541"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 xml:space="preserve">(1) Valeur </w:t>
            </w:r>
            <w:proofErr w:type="spellStart"/>
            <w:r w:rsidRPr="00B127EE">
              <w:rPr>
                <w:rFonts w:ascii="Arial" w:hAnsi="Arial"/>
                <w:color w:val="000000"/>
                <w:sz w:val="18"/>
                <w:szCs w:val="18"/>
              </w:rPr>
              <w:t>moyenne</w:t>
            </w:r>
            <w:proofErr w:type="spellEnd"/>
            <w:r w:rsidRPr="00B127EE">
              <w:rPr>
                <w:rFonts w:ascii="Arial" w:hAnsi="Arial"/>
                <w:color w:val="000000"/>
                <w:sz w:val="18"/>
                <w:szCs w:val="18"/>
              </w:rPr>
              <w:t xml:space="preserve"> sur 15 minutes</w:t>
            </w:r>
          </w:p>
        </w:tc>
      </w:tr>
      <w:tr w:rsidR="005F1A56" w:rsidRPr="008D0C51" w14:paraId="664BC67B"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669D5"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Pologne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70712D4"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vAlign w:val="center"/>
          </w:tcPr>
          <w:p w14:paraId="256A31FF"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60CDB73"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8D0C51" w14:paraId="7ADA5C5B"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A58B2"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Roumanie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BF94962"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tcPr>
          <w:p w14:paraId="4580E83A"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 (1)</w:t>
            </w:r>
          </w:p>
        </w:tc>
        <w:tc>
          <w:tcPr>
            <w:tcW w:w="4215" w:type="dxa"/>
            <w:tcBorders>
              <w:top w:val="single" w:sz="4" w:space="0" w:color="auto"/>
              <w:left w:val="nil"/>
              <w:bottom w:val="single" w:sz="4" w:space="0" w:color="auto"/>
              <w:right w:val="single" w:sz="4" w:space="0" w:color="auto"/>
            </w:tcBorders>
            <w:vAlign w:val="center"/>
          </w:tcPr>
          <w:p w14:paraId="7D59D8AD"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 xml:space="preserve">(1) Valeur </w:t>
            </w:r>
            <w:proofErr w:type="spellStart"/>
            <w:r w:rsidRPr="00B127EE">
              <w:rPr>
                <w:rFonts w:ascii="Arial" w:hAnsi="Arial"/>
                <w:color w:val="000000"/>
                <w:sz w:val="18"/>
                <w:szCs w:val="18"/>
              </w:rPr>
              <w:t>moyenne</w:t>
            </w:r>
            <w:proofErr w:type="spellEnd"/>
            <w:r w:rsidRPr="00B127EE">
              <w:rPr>
                <w:rFonts w:ascii="Arial" w:hAnsi="Arial"/>
                <w:color w:val="000000"/>
                <w:sz w:val="18"/>
                <w:szCs w:val="18"/>
              </w:rPr>
              <w:t xml:space="preserve"> sur 15 minutes</w:t>
            </w:r>
          </w:p>
        </w:tc>
      </w:tr>
      <w:tr w:rsidR="005F1A56" w:rsidRPr="008D0C51" w14:paraId="332DE477"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60479"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Singapour</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5B661B6"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30CF4F19"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1C1A2C9B"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8D0C51" w14:paraId="5540EA06"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27EE1"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Corée</w:t>
            </w:r>
            <w:proofErr w:type="spellEnd"/>
            <w:r w:rsidRPr="00B127EE">
              <w:rPr>
                <w:rFonts w:ascii="Arial" w:hAnsi="Arial"/>
                <w:color w:val="000000"/>
                <w:sz w:val="18"/>
                <w:szCs w:val="18"/>
              </w:rPr>
              <w:t xml:space="preserve"> du Sud</w:t>
            </w:r>
          </w:p>
        </w:tc>
        <w:tc>
          <w:tcPr>
            <w:tcW w:w="2151" w:type="dxa"/>
            <w:tcBorders>
              <w:top w:val="single" w:sz="4" w:space="0" w:color="auto"/>
              <w:left w:val="nil"/>
              <w:bottom w:val="single" w:sz="4" w:space="0" w:color="auto"/>
              <w:right w:val="single" w:sz="4" w:space="0" w:color="auto"/>
            </w:tcBorders>
            <w:shd w:val="clear" w:color="auto" w:fill="auto"/>
            <w:vAlign w:val="center"/>
          </w:tcPr>
          <w:p w14:paraId="2EEA2274"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67389621"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0E4669B"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8D0C51" w14:paraId="20FAA849"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DE58"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Espagne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084A611"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2BE3BAAF"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A7DA39D"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8D0C51" w14:paraId="769E4BE3"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6C1B9"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Suède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312C1CE"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41A1CF62"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79DAA61"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 xml:space="preserve">(1) Cobalt et </w:t>
            </w:r>
            <w:proofErr w:type="spellStart"/>
            <w:r w:rsidRPr="00B127EE">
              <w:rPr>
                <w:rFonts w:ascii="Arial" w:hAnsi="Arial"/>
                <w:color w:val="000000"/>
                <w:sz w:val="18"/>
                <w:szCs w:val="18"/>
              </w:rPr>
              <w:t>composés</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inorganiques</w:t>
            </w:r>
            <w:proofErr w:type="spellEnd"/>
          </w:p>
        </w:tc>
      </w:tr>
      <w:tr w:rsidR="005F1A56" w:rsidRPr="008D0C51" w14:paraId="216F81A1"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3F06"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Suisse</w:t>
            </w:r>
          </w:p>
        </w:tc>
        <w:tc>
          <w:tcPr>
            <w:tcW w:w="2151" w:type="dxa"/>
            <w:tcBorders>
              <w:top w:val="single" w:sz="4" w:space="0" w:color="auto"/>
              <w:left w:val="nil"/>
              <w:bottom w:val="single" w:sz="4" w:space="0" w:color="auto"/>
              <w:right w:val="single" w:sz="4" w:space="0" w:color="auto"/>
            </w:tcBorders>
            <w:shd w:val="clear" w:color="auto" w:fill="auto"/>
            <w:vAlign w:val="center"/>
          </w:tcPr>
          <w:p w14:paraId="69C890E2"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0,05 inhalable aerosol</w:t>
            </w:r>
          </w:p>
        </w:tc>
        <w:tc>
          <w:tcPr>
            <w:tcW w:w="2017" w:type="dxa"/>
            <w:tcBorders>
              <w:top w:val="single" w:sz="4" w:space="0" w:color="auto"/>
              <w:left w:val="nil"/>
              <w:bottom w:val="single" w:sz="4" w:space="0" w:color="auto"/>
              <w:right w:val="single" w:sz="4" w:space="0" w:color="auto"/>
            </w:tcBorders>
            <w:shd w:val="clear" w:color="auto" w:fill="auto"/>
          </w:tcPr>
          <w:p w14:paraId="4E6B27C9"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FE22341" w14:textId="77777777" w:rsidR="005F1A56" w:rsidRPr="00CD6AAB"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8D0C51" w14:paraId="0BF2F63C"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CD1A2"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Les Pays-Bas</w:t>
            </w:r>
          </w:p>
        </w:tc>
        <w:tc>
          <w:tcPr>
            <w:tcW w:w="2151" w:type="dxa"/>
            <w:tcBorders>
              <w:top w:val="single" w:sz="4" w:space="0" w:color="auto"/>
              <w:left w:val="nil"/>
              <w:bottom w:val="single" w:sz="4" w:space="0" w:color="auto"/>
              <w:right w:val="single" w:sz="4" w:space="0" w:color="auto"/>
            </w:tcBorders>
            <w:shd w:val="clear" w:color="auto" w:fill="auto"/>
            <w:vAlign w:val="center"/>
          </w:tcPr>
          <w:p w14:paraId="45930D04"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35673223"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2FB40D4" w14:textId="77777777" w:rsidR="005F1A56" w:rsidRPr="00CD6AAB" w:rsidRDefault="005F1A56" w:rsidP="001A5ED4">
            <w:pPr>
              <w:rPr>
                <w:rFonts w:ascii="Arial" w:hAnsi="Arial"/>
                <w:color w:val="000000"/>
                <w:sz w:val="18"/>
                <w:szCs w:val="18"/>
              </w:rPr>
            </w:pPr>
            <w:proofErr w:type="spellStart"/>
            <w:r w:rsidRPr="00B127EE">
              <w:rPr>
                <w:rFonts w:ascii="Arial" w:hAnsi="Arial"/>
                <w:color w:val="000000"/>
                <w:sz w:val="18"/>
                <w:szCs w:val="18"/>
              </w:rPr>
              <w:t>Poussières</w:t>
            </w:r>
            <w:proofErr w:type="spellEnd"/>
            <w:r w:rsidRPr="00B127EE">
              <w:rPr>
                <w:rFonts w:ascii="Arial" w:hAnsi="Arial"/>
                <w:color w:val="000000"/>
                <w:sz w:val="18"/>
                <w:szCs w:val="18"/>
              </w:rPr>
              <w:t xml:space="preserve"> et </w:t>
            </w:r>
            <w:proofErr w:type="spellStart"/>
            <w:r w:rsidRPr="00B127EE">
              <w:rPr>
                <w:rFonts w:ascii="Arial" w:hAnsi="Arial"/>
                <w:color w:val="000000"/>
                <w:sz w:val="18"/>
                <w:szCs w:val="18"/>
              </w:rPr>
              <w:t>fumées</w:t>
            </w:r>
            <w:proofErr w:type="spellEnd"/>
          </w:p>
        </w:tc>
      </w:tr>
      <w:tr w:rsidR="005F1A56" w:rsidRPr="008D0C51" w14:paraId="1CCDFCBB"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D20E3"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USA - OSHA</w:t>
            </w:r>
          </w:p>
        </w:tc>
        <w:tc>
          <w:tcPr>
            <w:tcW w:w="2151" w:type="dxa"/>
            <w:tcBorders>
              <w:top w:val="single" w:sz="4" w:space="0" w:color="auto"/>
              <w:left w:val="nil"/>
              <w:bottom w:val="single" w:sz="4" w:space="0" w:color="auto"/>
              <w:right w:val="single" w:sz="4" w:space="0" w:color="auto"/>
            </w:tcBorders>
            <w:shd w:val="clear" w:color="auto" w:fill="auto"/>
            <w:vAlign w:val="center"/>
          </w:tcPr>
          <w:p w14:paraId="784343B5"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tcPr>
          <w:p w14:paraId="47896D25"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E2CEEB1" w14:textId="77777777" w:rsidR="005F1A56" w:rsidRPr="00CD6AAB" w:rsidRDefault="005F1A56" w:rsidP="001A5ED4">
            <w:pPr>
              <w:rPr>
                <w:rFonts w:ascii="Arial" w:hAnsi="Arial"/>
                <w:color w:val="000000"/>
                <w:sz w:val="18"/>
                <w:szCs w:val="18"/>
              </w:rPr>
            </w:pPr>
            <w:r w:rsidRPr="004933AE">
              <w:rPr>
                <w:rFonts w:ascii="Arial" w:hAnsi="Arial"/>
                <w:color w:val="000000"/>
                <w:sz w:val="18"/>
                <w:szCs w:val="18"/>
              </w:rPr>
              <w:t>--</w:t>
            </w:r>
          </w:p>
        </w:tc>
      </w:tr>
      <w:tr w:rsidR="005F1A56" w:rsidRPr="008D0C51" w14:paraId="149FEBE4" w14:textId="77777777" w:rsidTr="001A5ED4">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524D"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Royaume</w:t>
            </w:r>
            <w:proofErr w:type="spellEnd"/>
            <w:r w:rsidRPr="00B127EE">
              <w:rPr>
                <w:rFonts w:ascii="Arial" w:hAnsi="Arial"/>
                <w:color w:val="000000"/>
                <w:sz w:val="18"/>
                <w:szCs w:val="18"/>
              </w:rPr>
              <w:t>-Uni</w:t>
            </w:r>
          </w:p>
        </w:tc>
        <w:tc>
          <w:tcPr>
            <w:tcW w:w="2151" w:type="dxa"/>
            <w:tcBorders>
              <w:top w:val="single" w:sz="4" w:space="0" w:color="auto"/>
              <w:left w:val="nil"/>
              <w:bottom w:val="single" w:sz="4" w:space="0" w:color="auto"/>
              <w:right w:val="single" w:sz="4" w:space="0" w:color="auto"/>
            </w:tcBorders>
            <w:shd w:val="clear" w:color="auto" w:fill="auto"/>
            <w:vAlign w:val="center"/>
          </w:tcPr>
          <w:p w14:paraId="3B130893" w14:textId="77777777" w:rsidR="005F1A56" w:rsidRPr="008D0C51" w:rsidRDefault="005F1A56" w:rsidP="001A5ED4">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tcPr>
          <w:p w14:paraId="643CB682" w14:textId="77777777" w:rsidR="005F1A56" w:rsidRPr="008D0C51" w:rsidRDefault="005F1A56" w:rsidP="001A5ED4">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8328188" w14:textId="77777777" w:rsidR="005F1A56" w:rsidRPr="00CD6AAB" w:rsidRDefault="005F1A56" w:rsidP="001A5ED4">
            <w:pPr>
              <w:rPr>
                <w:rFonts w:ascii="Arial" w:hAnsi="Arial"/>
                <w:color w:val="000000"/>
                <w:sz w:val="18"/>
                <w:szCs w:val="18"/>
              </w:rPr>
            </w:pPr>
            <w:r w:rsidRPr="004933AE">
              <w:rPr>
                <w:rFonts w:ascii="Arial" w:hAnsi="Arial"/>
                <w:color w:val="000000"/>
                <w:sz w:val="18"/>
                <w:szCs w:val="18"/>
              </w:rPr>
              <w:t>--</w:t>
            </w:r>
          </w:p>
        </w:tc>
      </w:tr>
    </w:tbl>
    <w:p w14:paraId="0DC2C34B" w14:textId="77777777" w:rsidR="005F1A56" w:rsidRDefault="005F1A56">
      <w:pPr>
        <w:pStyle w:val="BodyText"/>
        <w:spacing w:before="2"/>
        <w:ind w:left="164"/>
        <w:rPr>
          <w:lang w:val="fr-FR"/>
        </w:rPr>
      </w:pPr>
    </w:p>
    <w:tbl>
      <w:tblPr>
        <w:tblW w:w="10620" w:type="dxa"/>
        <w:tblInd w:w="288" w:type="dxa"/>
        <w:tblLook w:val="04A0" w:firstRow="1" w:lastRow="0" w:firstColumn="1" w:lastColumn="0" w:noHBand="0" w:noVBand="1"/>
      </w:tblPr>
      <w:tblGrid>
        <w:gridCol w:w="2392"/>
        <w:gridCol w:w="2151"/>
        <w:gridCol w:w="1937"/>
        <w:gridCol w:w="4140"/>
      </w:tblGrid>
      <w:tr w:rsidR="005F1A56" w:rsidRPr="008D0C51" w14:paraId="7C4A3080" w14:textId="77777777" w:rsidTr="001A5ED4">
        <w:trPr>
          <w:trHeight w:val="30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A44DE2" w14:textId="77777777" w:rsidR="005F1A56" w:rsidRPr="008D0C51" w:rsidRDefault="005F1A56" w:rsidP="001A5ED4">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orange</w:t>
            </w:r>
            <w:r>
              <w:rPr>
                <w:rFonts w:ascii="Arial" w:hAnsi="Arial"/>
                <w:b/>
                <w:bCs/>
                <w:sz w:val="18"/>
                <w:szCs w:val="18"/>
              </w:rPr>
              <w:t xml:space="preserve"> (as Cd)</w:t>
            </w:r>
          </w:p>
          <w:p w14:paraId="664C9331" w14:textId="77777777" w:rsidR="005F1A56" w:rsidRPr="008D0C51" w:rsidRDefault="005F1A56" w:rsidP="001A5ED4">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red</w:t>
            </w:r>
            <w:r>
              <w:rPr>
                <w:rFonts w:ascii="Arial" w:hAnsi="Arial"/>
                <w:b/>
                <w:bCs/>
                <w:sz w:val="18"/>
                <w:szCs w:val="18"/>
              </w:rPr>
              <w:t xml:space="preserve"> (as Cd)</w:t>
            </w:r>
          </w:p>
          <w:p w14:paraId="22B7B291" w14:textId="77777777" w:rsidR="005F1A56" w:rsidRPr="004933AE" w:rsidRDefault="005F1A56" w:rsidP="001A5ED4">
            <w:pPr>
              <w:rPr>
                <w:rFonts w:ascii="Arial" w:hAnsi="Arial"/>
                <w:color w:val="000000"/>
                <w:sz w:val="18"/>
                <w:szCs w:val="18"/>
              </w:rPr>
            </w:pPr>
            <w:r w:rsidRPr="008D0C51">
              <w:rPr>
                <w:rFonts w:ascii="Arial" w:hAnsi="Arial"/>
                <w:b/>
                <w:bCs/>
                <w:sz w:val="18"/>
                <w:szCs w:val="18"/>
              </w:rPr>
              <w:t>Cadmium zinc sulfide yellow</w:t>
            </w:r>
            <w:r>
              <w:rPr>
                <w:rFonts w:ascii="Arial" w:hAnsi="Arial"/>
                <w:b/>
                <w:bCs/>
                <w:sz w:val="18"/>
                <w:szCs w:val="18"/>
              </w:rPr>
              <w:t xml:space="preserve"> (as Cd)</w:t>
            </w:r>
          </w:p>
        </w:tc>
      </w:tr>
      <w:tr w:rsidR="005F1A56" w:rsidRPr="008D0C51" w14:paraId="165235E9"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397CF" w14:textId="77777777" w:rsidR="005F1A56" w:rsidRPr="008D0C51" w:rsidRDefault="005F1A56" w:rsidP="001A5ED4">
            <w:pPr>
              <w:rPr>
                <w:rFonts w:ascii="Arial" w:hAnsi="Arial"/>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6753BD09" w14:textId="77777777" w:rsidR="005F1A56" w:rsidRPr="008D0C51" w:rsidRDefault="005F1A56" w:rsidP="001A5ED4">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937" w:type="dxa"/>
            <w:tcBorders>
              <w:top w:val="single" w:sz="4" w:space="0" w:color="auto"/>
              <w:left w:val="nil"/>
              <w:bottom w:val="single" w:sz="4" w:space="0" w:color="auto"/>
              <w:right w:val="single" w:sz="4" w:space="0" w:color="auto"/>
            </w:tcBorders>
            <w:shd w:val="clear" w:color="auto" w:fill="auto"/>
            <w:vAlign w:val="center"/>
          </w:tcPr>
          <w:p w14:paraId="1287DE22" w14:textId="77777777" w:rsidR="005F1A56" w:rsidRPr="006244FA" w:rsidRDefault="005F1A56" w:rsidP="001A5ED4">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4140" w:type="dxa"/>
            <w:tcBorders>
              <w:top w:val="single" w:sz="4" w:space="0" w:color="auto"/>
              <w:left w:val="nil"/>
              <w:bottom w:val="single" w:sz="4" w:space="0" w:color="auto"/>
              <w:right w:val="single" w:sz="4" w:space="0" w:color="auto"/>
            </w:tcBorders>
            <w:vAlign w:val="center"/>
          </w:tcPr>
          <w:p w14:paraId="01618C5B" w14:textId="77777777" w:rsidR="005F1A56" w:rsidRPr="004933AE" w:rsidRDefault="005F1A56" w:rsidP="001A5ED4">
            <w:pPr>
              <w:rPr>
                <w:rFonts w:ascii="Arial" w:hAnsi="Arial"/>
                <w:color w:val="000000"/>
                <w:sz w:val="18"/>
                <w:szCs w:val="18"/>
              </w:rPr>
            </w:pPr>
            <w:r w:rsidRPr="008D0C51">
              <w:rPr>
                <w:rFonts w:ascii="Arial" w:hAnsi="Arial"/>
                <w:b/>
                <w:bCs/>
                <w:color w:val="000000"/>
                <w:sz w:val="18"/>
                <w:szCs w:val="18"/>
              </w:rPr>
              <w:t>Notes</w:t>
            </w:r>
          </w:p>
        </w:tc>
      </w:tr>
      <w:tr w:rsidR="005F1A56" w:rsidRPr="001044AB" w14:paraId="320E68B3"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ADD9F" w14:textId="77777777" w:rsidR="005F1A56" w:rsidRPr="008D0C51" w:rsidRDefault="005F1A56" w:rsidP="001A5ED4">
            <w:pPr>
              <w:rPr>
                <w:rFonts w:ascii="Arial" w:hAnsi="Arial"/>
                <w:color w:val="000000"/>
                <w:sz w:val="18"/>
                <w:szCs w:val="18"/>
              </w:rPr>
            </w:pPr>
            <w:r w:rsidRPr="00B127EE">
              <w:rPr>
                <w:rFonts w:ascii="Arial" w:hAnsi="Arial"/>
                <w:color w:val="000000"/>
                <w:sz w:val="18"/>
                <w:szCs w:val="18"/>
              </w:rPr>
              <w:t xml:space="preserve">Union </w:t>
            </w:r>
            <w:proofErr w:type="spellStart"/>
            <w:r w:rsidRPr="00B127EE">
              <w:rPr>
                <w:rFonts w:ascii="Arial" w:hAnsi="Arial"/>
                <w:color w:val="000000"/>
                <w:sz w:val="18"/>
                <w:szCs w:val="18"/>
              </w:rPr>
              <w:t>européenne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F450805"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0,001 (1)(2)</w:t>
            </w:r>
          </w:p>
        </w:tc>
        <w:tc>
          <w:tcPr>
            <w:tcW w:w="1937" w:type="dxa"/>
            <w:tcBorders>
              <w:top w:val="single" w:sz="4" w:space="0" w:color="auto"/>
              <w:left w:val="nil"/>
              <w:bottom w:val="single" w:sz="4" w:space="0" w:color="auto"/>
              <w:right w:val="single" w:sz="4" w:space="0" w:color="auto"/>
            </w:tcBorders>
            <w:shd w:val="clear" w:color="auto" w:fill="auto"/>
            <w:vAlign w:val="center"/>
          </w:tcPr>
          <w:p w14:paraId="26519597" w14:textId="77777777" w:rsidR="005F1A56" w:rsidRPr="006244FA" w:rsidRDefault="005F1A56" w:rsidP="001A5ED4">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22E4794E"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(1) Fraction inhalable (2) Valeur limite 0,004 mg/m3 jusqu'au 11 juillet 2027 Type Bold : Valeur limite d'exposition professionnelle contraignante (VLEP)</w:t>
            </w:r>
          </w:p>
        </w:tc>
      </w:tr>
      <w:tr w:rsidR="005F1A56" w:rsidRPr="008D0C51" w14:paraId="4E32BF9F"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359D1"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0298901"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0,05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3479E2BA" w14:textId="77777777" w:rsidR="005F1A56" w:rsidRPr="006244FA" w:rsidRDefault="005F1A56" w:rsidP="001A5ED4">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42FBBA9C" w14:textId="77777777" w:rsidR="005F1A56" w:rsidRPr="004933AE" w:rsidRDefault="005F1A56" w:rsidP="001A5ED4">
            <w:pPr>
              <w:rPr>
                <w:rFonts w:ascii="Arial" w:hAnsi="Arial"/>
                <w:color w:val="000000"/>
                <w:sz w:val="18"/>
                <w:szCs w:val="18"/>
              </w:rPr>
            </w:pPr>
            <w:r w:rsidRPr="00B127EE">
              <w:rPr>
                <w:rFonts w:ascii="Arial" w:hAnsi="Arial"/>
                <w:color w:val="000000"/>
                <w:sz w:val="18"/>
                <w:szCs w:val="18"/>
              </w:rPr>
              <w:t>--</w:t>
            </w:r>
          </w:p>
        </w:tc>
      </w:tr>
      <w:tr w:rsidR="005F1A56" w:rsidRPr="001044AB" w14:paraId="2FE88A60"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E2582" w14:textId="77777777" w:rsidR="005F1A56" w:rsidRPr="008D0C51" w:rsidRDefault="005F1A56" w:rsidP="001A5ED4">
            <w:pPr>
              <w:rPr>
                <w:rFonts w:ascii="Arial" w:hAnsi="Arial"/>
                <w:color w:val="000000"/>
                <w:sz w:val="18"/>
                <w:szCs w:val="18"/>
              </w:rPr>
            </w:pPr>
            <w:proofErr w:type="spellStart"/>
            <w:r w:rsidRPr="00B127EE">
              <w:rPr>
                <w:rFonts w:ascii="Arial" w:hAnsi="Arial"/>
                <w:color w:val="000000"/>
                <w:sz w:val="18"/>
                <w:szCs w:val="18"/>
              </w:rPr>
              <w:t>Suède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A21B189"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0,001 (1)</w:t>
            </w:r>
          </w:p>
        </w:tc>
        <w:tc>
          <w:tcPr>
            <w:tcW w:w="1937" w:type="dxa"/>
            <w:tcBorders>
              <w:top w:val="single" w:sz="4" w:space="0" w:color="auto"/>
              <w:left w:val="nil"/>
              <w:bottom w:val="single" w:sz="4" w:space="0" w:color="auto"/>
              <w:right w:val="single" w:sz="4" w:space="0" w:color="auto"/>
            </w:tcBorders>
            <w:shd w:val="clear" w:color="auto" w:fill="auto"/>
            <w:vAlign w:val="center"/>
          </w:tcPr>
          <w:p w14:paraId="09A4AF49" w14:textId="77777777" w:rsidR="005F1A56" w:rsidRPr="006244FA" w:rsidRDefault="005F1A56" w:rsidP="001A5ED4">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0DE5472F" w14:textId="77777777" w:rsidR="005F1A56" w:rsidRPr="00613184" w:rsidRDefault="005F1A56" w:rsidP="001A5ED4">
            <w:pPr>
              <w:rPr>
                <w:rFonts w:ascii="Arial" w:hAnsi="Arial"/>
                <w:color w:val="000000"/>
                <w:sz w:val="18"/>
                <w:szCs w:val="18"/>
                <w:lang w:val="fr-CA"/>
              </w:rPr>
            </w:pPr>
            <w:r w:rsidRPr="00613184">
              <w:rPr>
                <w:rFonts w:ascii="Arial" w:hAnsi="Arial"/>
                <w:color w:val="000000"/>
                <w:sz w:val="18"/>
                <w:szCs w:val="18"/>
                <w:lang w:val="fr-CA"/>
              </w:rPr>
              <w:t>(1) La valeur limite entre en vigueur le 11 juillet 2027, jusqu'à cette date la valeur limite est de 0,004 comme fraction inhalable.</w:t>
            </w:r>
          </w:p>
        </w:tc>
      </w:tr>
    </w:tbl>
    <w:p w14:paraId="0711567A" w14:textId="77777777" w:rsidR="005F1A56" w:rsidRPr="00613184" w:rsidRDefault="005F1A56" w:rsidP="005F1A56">
      <w:pPr>
        <w:rPr>
          <w:lang w:val="fr-CA"/>
        </w:rPr>
      </w:pPr>
    </w:p>
    <w:tbl>
      <w:tblPr>
        <w:tblW w:w="10620" w:type="dxa"/>
        <w:tblInd w:w="288" w:type="dxa"/>
        <w:tblLook w:val="04A0" w:firstRow="1" w:lastRow="0" w:firstColumn="1" w:lastColumn="0" w:noHBand="0" w:noVBand="1"/>
      </w:tblPr>
      <w:tblGrid>
        <w:gridCol w:w="2392"/>
        <w:gridCol w:w="2151"/>
        <w:gridCol w:w="1937"/>
        <w:gridCol w:w="4140"/>
      </w:tblGrid>
      <w:tr w:rsidR="005F1A56" w:rsidRPr="008D0C51" w14:paraId="10AC8596" w14:textId="77777777" w:rsidTr="001A5ED4">
        <w:trPr>
          <w:trHeight w:val="30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2F3261" w14:textId="77777777" w:rsidR="005F1A56" w:rsidRDefault="005F1A56" w:rsidP="001A5ED4">
            <w:pPr>
              <w:rPr>
                <w:rFonts w:ascii="Arial" w:hAnsi="Arial"/>
                <w:color w:val="000000"/>
                <w:sz w:val="18"/>
                <w:szCs w:val="18"/>
              </w:rPr>
            </w:pPr>
            <w:r w:rsidRPr="008D0C51">
              <w:rPr>
                <w:b/>
                <w:bCs/>
                <w:szCs w:val="20"/>
              </w:rPr>
              <w:t>Chromium (III) oxide</w:t>
            </w:r>
            <w:r>
              <w:rPr>
                <w:b/>
                <w:bCs/>
                <w:szCs w:val="20"/>
              </w:rPr>
              <w:t xml:space="preserve"> (as Cr)</w:t>
            </w:r>
          </w:p>
        </w:tc>
      </w:tr>
      <w:tr w:rsidR="005F1A56" w:rsidRPr="008D0C51" w14:paraId="345B1DE1"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96DF" w14:textId="77777777" w:rsidR="005F1A56" w:rsidRDefault="005F1A56" w:rsidP="001A5ED4">
            <w:pPr>
              <w:rPr>
                <w:rFonts w:ascii="Arial" w:hAnsi="Arial"/>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63E1B882" w14:textId="77777777" w:rsidR="005F1A56" w:rsidRDefault="005F1A56" w:rsidP="001A5ED4">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937" w:type="dxa"/>
            <w:tcBorders>
              <w:top w:val="single" w:sz="4" w:space="0" w:color="auto"/>
              <w:left w:val="nil"/>
              <w:bottom w:val="single" w:sz="4" w:space="0" w:color="auto"/>
              <w:right w:val="single" w:sz="4" w:space="0" w:color="auto"/>
            </w:tcBorders>
            <w:shd w:val="clear" w:color="auto" w:fill="auto"/>
            <w:vAlign w:val="center"/>
          </w:tcPr>
          <w:p w14:paraId="657048B6" w14:textId="77777777" w:rsidR="005F1A56" w:rsidRDefault="005F1A56" w:rsidP="001A5ED4">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4140" w:type="dxa"/>
            <w:tcBorders>
              <w:top w:val="single" w:sz="4" w:space="0" w:color="auto"/>
              <w:left w:val="nil"/>
              <w:bottom w:val="single" w:sz="4" w:space="0" w:color="auto"/>
              <w:right w:val="single" w:sz="4" w:space="0" w:color="auto"/>
            </w:tcBorders>
            <w:vAlign w:val="center"/>
          </w:tcPr>
          <w:p w14:paraId="1FA26721" w14:textId="77777777" w:rsidR="005F1A56" w:rsidRDefault="005F1A56" w:rsidP="001A5ED4">
            <w:pPr>
              <w:rPr>
                <w:rFonts w:ascii="Arial" w:hAnsi="Arial"/>
                <w:color w:val="000000"/>
                <w:sz w:val="18"/>
                <w:szCs w:val="18"/>
              </w:rPr>
            </w:pPr>
            <w:r w:rsidRPr="008D0C51">
              <w:rPr>
                <w:rFonts w:ascii="Arial" w:hAnsi="Arial"/>
                <w:b/>
                <w:bCs/>
                <w:color w:val="000000"/>
                <w:sz w:val="18"/>
                <w:szCs w:val="18"/>
              </w:rPr>
              <w:t>Notes</w:t>
            </w:r>
          </w:p>
        </w:tc>
      </w:tr>
      <w:tr w:rsidR="005F1A56" w:rsidRPr="008D0C51" w14:paraId="3D245F93"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5FFC1" w14:textId="77777777" w:rsidR="005F1A56" w:rsidRDefault="005F1A56" w:rsidP="001A5ED4">
            <w:pPr>
              <w:rPr>
                <w:rFonts w:ascii="Arial" w:hAnsi="Arial"/>
                <w:color w:val="000000"/>
                <w:sz w:val="18"/>
                <w:szCs w:val="18"/>
              </w:rPr>
            </w:pPr>
            <w:proofErr w:type="spellStart"/>
            <w:r>
              <w:rPr>
                <w:rFonts w:ascii="Arial" w:hAnsi="Arial"/>
                <w:color w:val="000000"/>
                <w:sz w:val="18"/>
                <w:szCs w:val="18"/>
              </w:rPr>
              <w:t>Australie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3815FBC" w14:textId="77777777" w:rsidR="005F1A56" w:rsidRDefault="005F1A56" w:rsidP="001A5ED4">
            <w:pPr>
              <w:jc w:val="center"/>
              <w:rPr>
                <w:rFonts w:ascii="Arial" w:hAnsi="Arial"/>
                <w:color w:val="000000"/>
                <w:sz w:val="18"/>
                <w:szCs w:val="18"/>
              </w:rPr>
            </w:pPr>
            <w:r>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75429A37"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172337E7"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17F9C28F"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37736F42" w14:textId="77777777" w:rsidR="005F1A56" w:rsidRDefault="005F1A56" w:rsidP="001A5ED4">
            <w:pPr>
              <w:rPr>
                <w:rFonts w:ascii="Arial" w:hAnsi="Arial"/>
                <w:color w:val="000000"/>
                <w:sz w:val="18"/>
                <w:szCs w:val="18"/>
              </w:rPr>
            </w:pPr>
            <w:r w:rsidRPr="00851D58">
              <w:t>Canada - Ontario</w:t>
            </w:r>
          </w:p>
        </w:tc>
        <w:tc>
          <w:tcPr>
            <w:tcW w:w="2151" w:type="dxa"/>
            <w:tcBorders>
              <w:top w:val="single" w:sz="4" w:space="0" w:color="auto"/>
              <w:left w:val="nil"/>
              <w:bottom w:val="single" w:sz="4" w:space="0" w:color="auto"/>
              <w:right w:val="single" w:sz="4" w:space="0" w:color="auto"/>
            </w:tcBorders>
            <w:shd w:val="clear" w:color="auto" w:fill="auto"/>
            <w:vAlign w:val="center"/>
          </w:tcPr>
          <w:p w14:paraId="627FFD2F"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6320D57B"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7DAAAE9D"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349D3B12"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63A9B5CC" w14:textId="77777777" w:rsidR="005F1A56" w:rsidRDefault="005F1A56" w:rsidP="001A5ED4">
            <w:pPr>
              <w:rPr>
                <w:rFonts w:ascii="Arial" w:hAnsi="Arial"/>
                <w:color w:val="000000"/>
                <w:sz w:val="18"/>
                <w:szCs w:val="18"/>
              </w:rPr>
            </w:pPr>
            <w:proofErr w:type="spellStart"/>
            <w:r w:rsidRPr="00851D58">
              <w:t>Finlande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00B048C0"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05E3A7F9"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09AFB41C"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44E7F3B6"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0EEFF226" w14:textId="77777777" w:rsidR="005F1A56" w:rsidRDefault="005F1A56" w:rsidP="001A5ED4">
            <w:pPr>
              <w:rPr>
                <w:rFonts w:ascii="Arial" w:hAnsi="Arial"/>
                <w:color w:val="000000"/>
                <w:sz w:val="18"/>
                <w:szCs w:val="18"/>
              </w:rPr>
            </w:pPr>
            <w:proofErr w:type="spellStart"/>
            <w:r w:rsidRPr="00851D58">
              <w:t>Japon</w:t>
            </w:r>
            <w:proofErr w:type="spellEnd"/>
            <w:r w:rsidRPr="00851D58">
              <w:t xml:space="preserve"> (JSOH)</w:t>
            </w:r>
          </w:p>
        </w:tc>
        <w:tc>
          <w:tcPr>
            <w:tcW w:w="2151" w:type="dxa"/>
            <w:tcBorders>
              <w:top w:val="single" w:sz="4" w:space="0" w:color="auto"/>
              <w:left w:val="nil"/>
              <w:bottom w:val="single" w:sz="4" w:space="0" w:color="auto"/>
              <w:right w:val="single" w:sz="4" w:space="0" w:color="auto"/>
            </w:tcBorders>
            <w:shd w:val="clear" w:color="auto" w:fill="auto"/>
            <w:vAlign w:val="center"/>
          </w:tcPr>
          <w:p w14:paraId="262941DF"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17D0C5FB"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3F47E9FA"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07FDB2F9"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117D696F" w14:textId="77777777" w:rsidR="005F1A56" w:rsidRDefault="005F1A56" w:rsidP="001A5ED4">
            <w:pPr>
              <w:rPr>
                <w:rFonts w:ascii="Arial" w:hAnsi="Arial"/>
                <w:color w:val="000000"/>
                <w:sz w:val="18"/>
                <w:szCs w:val="18"/>
              </w:rPr>
            </w:pPr>
            <w:r w:rsidRPr="00851D58">
              <w:t>Nouvelle-</w:t>
            </w:r>
            <w:proofErr w:type="spellStart"/>
            <w:r w:rsidRPr="00851D58">
              <w:t>Zélande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3427269"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772BEAA0"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6AD4FD13"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4D1E8845"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2AC7B1AE" w14:textId="77777777" w:rsidR="005F1A56" w:rsidRDefault="005F1A56" w:rsidP="001A5ED4">
            <w:pPr>
              <w:rPr>
                <w:rFonts w:ascii="Arial" w:hAnsi="Arial"/>
                <w:color w:val="000000"/>
                <w:sz w:val="18"/>
                <w:szCs w:val="18"/>
              </w:rPr>
            </w:pPr>
            <w:proofErr w:type="spellStart"/>
            <w:r w:rsidRPr="00851D58">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9F83508"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52173F0F"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60DB0368"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455CD9E3"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275E9097" w14:textId="77777777" w:rsidR="005F1A56" w:rsidRDefault="005F1A56" w:rsidP="001A5ED4">
            <w:pPr>
              <w:rPr>
                <w:rFonts w:ascii="Arial" w:hAnsi="Arial"/>
                <w:color w:val="000000"/>
                <w:sz w:val="18"/>
                <w:szCs w:val="18"/>
              </w:rPr>
            </w:pPr>
            <w:proofErr w:type="spellStart"/>
            <w:r w:rsidRPr="00851D58">
              <w:t>Pologne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1DDBC4E"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628DF92A"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7B9CB1C5"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712E443B"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161FB51B" w14:textId="77777777" w:rsidR="005F1A56" w:rsidRDefault="005F1A56" w:rsidP="001A5ED4">
            <w:pPr>
              <w:rPr>
                <w:rFonts w:ascii="Arial" w:hAnsi="Arial"/>
                <w:color w:val="000000"/>
                <w:sz w:val="18"/>
                <w:szCs w:val="18"/>
              </w:rPr>
            </w:pPr>
            <w:proofErr w:type="spellStart"/>
            <w:r w:rsidRPr="00851D58">
              <w:t>Corée</w:t>
            </w:r>
            <w:proofErr w:type="spellEnd"/>
            <w:r w:rsidRPr="00851D58">
              <w:t xml:space="preserve"> du Sud</w:t>
            </w:r>
          </w:p>
        </w:tc>
        <w:tc>
          <w:tcPr>
            <w:tcW w:w="2151" w:type="dxa"/>
            <w:tcBorders>
              <w:top w:val="single" w:sz="4" w:space="0" w:color="auto"/>
              <w:left w:val="nil"/>
              <w:bottom w:val="single" w:sz="4" w:space="0" w:color="auto"/>
              <w:right w:val="single" w:sz="4" w:space="0" w:color="auto"/>
            </w:tcBorders>
            <w:shd w:val="clear" w:color="auto" w:fill="auto"/>
            <w:vAlign w:val="center"/>
          </w:tcPr>
          <w:p w14:paraId="597385E7"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3FE4D87E"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495230FD"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r w:rsidR="005F1A56" w:rsidRPr="008D0C51" w14:paraId="3E22BD52" w14:textId="77777777" w:rsidTr="001A5ED4">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16FC81F9" w14:textId="77777777" w:rsidR="005F1A56" w:rsidRDefault="005F1A56" w:rsidP="001A5ED4">
            <w:pPr>
              <w:rPr>
                <w:rFonts w:ascii="Arial" w:hAnsi="Arial"/>
                <w:color w:val="000000"/>
                <w:sz w:val="18"/>
                <w:szCs w:val="18"/>
              </w:rPr>
            </w:pPr>
            <w:r w:rsidRPr="00851D58">
              <w:t>ÉTATS-UNIS - NIOSH</w:t>
            </w:r>
          </w:p>
        </w:tc>
        <w:tc>
          <w:tcPr>
            <w:tcW w:w="2151" w:type="dxa"/>
            <w:tcBorders>
              <w:top w:val="single" w:sz="4" w:space="0" w:color="auto"/>
              <w:left w:val="nil"/>
              <w:bottom w:val="single" w:sz="4" w:space="0" w:color="auto"/>
              <w:right w:val="single" w:sz="4" w:space="0" w:color="auto"/>
            </w:tcBorders>
            <w:shd w:val="clear" w:color="auto" w:fill="auto"/>
            <w:vAlign w:val="center"/>
          </w:tcPr>
          <w:p w14:paraId="7012EEB8" w14:textId="77777777" w:rsidR="005F1A56" w:rsidRDefault="005F1A56" w:rsidP="001A5ED4">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215CEAB4" w14:textId="77777777" w:rsidR="005F1A56" w:rsidRDefault="005F1A56" w:rsidP="001A5ED4">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04A4B790" w14:textId="77777777" w:rsidR="005F1A56" w:rsidRDefault="005F1A56" w:rsidP="001A5ED4">
            <w:pPr>
              <w:jc w:val="center"/>
              <w:rPr>
                <w:rFonts w:ascii="Arial" w:hAnsi="Arial"/>
                <w:color w:val="000000"/>
                <w:sz w:val="18"/>
                <w:szCs w:val="18"/>
              </w:rPr>
            </w:pPr>
            <w:r w:rsidRPr="00BC78DF">
              <w:rPr>
                <w:rFonts w:ascii="Arial" w:hAnsi="Arial"/>
                <w:color w:val="000000"/>
                <w:sz w:val="18"/>
                <w:szCs w:val="18"/>
              </w:rPr>
              <w:t>--</w:t>
            </w:r>
          </w:p>
        </w:tc>
      </w:tr>
    </w:tbl>
    <w:p w14:paraId="0FE5F50B" w14:textId="77777777" w:rsidR="005F1A56" w:rsidRDefault="005F1A56" w:rsidP="005F1A56">
      <w:pPr>
        <w:rPr>
          <w:szCs w:val="20"/>
        </w:rPr>
      </w:pPr>
    </w:p>
    <w:tbl>
      <w:tblPr>
        <w:tblW w:w="10620" w:type="dxa"/>
        <w:tblInd w:w="288" w:type="dxa"/>
        <w:tblLook w:val="04A0" w:firstRow="1" w:lastRow="0" w:firstColumn="1" w:lastColumn="0" w:noHBand="0" w:noVBand="1"/>
      </w:tblPr>
      <w:tblGrid>
        <w:gridCol w:w="2392"/>
        <w:gridCol w:w="2151"/>
        <w:gridCol w:w="1862"/>
        <w:gridCol w:w="4215"/>
      </w:tblGrid>
      <w:tr w:rsidR="005F1A56" w:rsidRPr="008D0C51" w14:paraId="20358063" w14:textId="77777777" w:rsidTr="005F1A56">
        <w:trPr>
          <w:trHeight w:val="30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F6700E" w14:textId="77777777" w:rsidR="005F1A56" w:rsidRPr="008D0C51" w:rsidRDefault="005F1A56" w:rsidP="001A5ED4">
            <w:pPr>
              <w:rPr>
                <w:rFonts w:ascii="Arial" w:hAnsi="Arial"/>
                <w:b/>
                <w:bCs/>
                <w:color w:val="000000"/>
                <w:sz w:val="18"/>
                <w:szCs w:val="18"/>
              </w:rPr>
            </w:pPr>
            <w:r>
              <w:rPr>
                <w:b/>
                <w:bCs/>
                <w:szCs w:val="20"/>
              </w:rPr>
              <w:t>Pigment Yellow 83</w:t>
            </w:r>
          </w:p>
        </w:tc>
      </w:tr>
      <w:tr w:rsidR="005F1A56" w:rsidRPr="008D0C51" w14:paraId="1C995A8C" w14:textId="77777777" w:rsidTr="005F1A56">
        <w:trPr>
          <w:trHeight w:val="300"/>
        </w:trPr>
        <w:tc>
          <w:tcPr>
            <w:tcW w:w="2392" w:type="dxa"/>
            <w:tcBorders>
              <w:top w:val="nil"/>
              <w:left w:val="single" w:sz="4" w:space="0" w:color="auto"/>
              <w:bottom w:val="single" w:sz="4" w:space="0" w:color="auto"/>
              <w:right w:val="single" w:sz="4" w:space="0" w:color="auto"/>
            </w:tcBorders>
            <w:shd w:val="clear" w:color="auto" w:fill="auto"/>
            <w:noWrap/>
            <w:vAlign w:val="center"/>
          </w:tcPr>
          <w:p w14:paraId="3F8B0B64" w14:textId="77777777" w:rsidR="005F1A56" w:rsidRDefault="005F1A56" w:rsidP="001A5ED4">
            <w:pPr>
              <w:rPr>
                <w:rFonts w:ascii="Arial" w:hAnsi="Arial"/>
                <w:color w:val="000000"/>
                <w:sz w:val="18"/>
                <w:szCs w:val="18"/>
              </w:rPr>
            </w:pPr>
            <w:r w:rsidRPr="008D0C51">
              <w:rPr>
                <w:rFonts w:ascii="Arial" w:hAnsi="Arial"/>
                <w:b/>
                <w:bCs/>
                <w:color w:val="000000"/>
                <w:sz w:val="18"/>
                <w:szCs w:val="18"/>
              </w:rPr>
              <w:t>Country</w:t>
            </w:r>
          </w:p>
        </w:tc>
        <w:tc>
          <w:tcPr>
            <w:tcW w:w="2151" w:type="dxa"/>
            <w:tcBorders>
              <w:top w:val="nil"/>
              <w:left w:val="nil"/>
              <w:bottom w:val="single" w:sz="4" w:space="0" w:color="auto"/>
              <w:right w:val="single" w:sz="4" w:space="0" w:color="auto"/>
            </w:tcBorders>
            <w:shd w:val="clear" w:color="auto" w:fill="auto"/>
            <w:vAlign w:val="center"/>
          </w:tcPr>
          <w:p w14:paraId="5440C25C" w14:textId="77777777" w:rsidR="005F1A56" w:rsidRDefault="005F1A56" w:rsidP="001A5ED4">
            <w:pPr>
              <w:jc w:val="center"/>
              <w:rPr>
                <w:rFonts w:ascii="Arial" w:hAnsi="Arial"/>
                <w:color w:val="000000"/>
                <w:sz w:val="18"/>
                <w:szCs w:val="18"/>
              </w:rPr>
            </w:pPr>
            <w:r w:rsidRPr="008D0C51">
              <w:rPr>
                <w:rFonts w:ascii="Arial" w:hAnsi="Arial"/>
                <w:b/>
                <w:bCs/>
                <w:color w:val="000000"/>
                <w:sz w:val="18"/>
                <w:szCs w:val="18"/>
              </w:rPr>
              <w:t>Limit Value (TWA)</w:t>
            </w:r>
          </w:p>
        </w:tc>
        <w:tc>
          <w:tcPr>
            <w:tcW w:w="1862" w:type="dxa"/>
            <w:tcBorders>
              <w:top w:val="nil"/>
              <w:left w:val="nil"/>
              <w:bottom w:val="single" w:sz="4" w:space="0" w:color="auto"/>
              <w:right w:val="single" w:sz="4" w:space="0" w:color="auto"/>
            </w:tcBorders>
            <w:shd w:val="clear" w:color="auto" w:fill="auto"/>
            <w:vAlign w:val="center"/>
          </w:tcPr>
          <w:p w14:paraId="536D24C1" w14:textId="77777777" w:rsidR="005F1A56" w:rsidRPr="008D0C51" w:rsidRDefault="005F1A56" w:rsidP="001A5ED4">
            <w:pPr>
              <w:jc w:val="center"/>
              <w:rPr>
                <w:rFonts w:ascii="Arial" w:hAnsi="Arial"/>
                <w:color w:val="000000"/>
                <w:sz w:val="18"/>
                <w:szCs w:val="18"/>
              </w:rPr>
            </w:pPr>
            <w:r w:rsidRPr="008D0C51">
              <w:rPr>
                <w:rFonts w:ascii="Arial" w:hAnsi="Arial"/>
                <w:b/>
                <w:bCs/>
                <w:color w:val="000000"/>
                <w:sz w:val="18"/>
                <w:szCs w:val="18"/>
              </w:rPr>
              <w:t>Limit Value (STEL)</w:t>
            </w:r>
          </w:p>
        </w:tc>
        <w:tc>
          <w:tcPr>
            <w:tcW w:w="4215" w:type="dxa"/>
            <w:tcBorders>
              <w:top w:val="nil"/>
              <w:left w:val="nil"/>
              <w:bottom w:val="single" w:sz="4" w:space="0" w:color="auto"/>
              <w:right w:val="single" w:sz="4" w:space="0" w:color="auto"/>
            </w:tcBorders>
            <w:vAlign w:val="center"/>
          </w:tcPr>
          <w:p w14:paraId="1D27D815" w14:textId="77777777" w:rsidR="005F1A56" w:rsidRPr="008D0C51" w:rsidRDefault="005F1A56" w:rsidP="001A5ED4">
            <w:pPr>
              <w:jc w:val="center"/>
              <w:rPr>
                <w:rFonts w:ascii="Arial" w:hAnsi="Arial"/>
                <w:color w:val="000000"/>
                <w:sz w:val="18"/>
                <w:szCs w:val="18"/>
              </w:rPr>
            </w:pPr>
            <w:r w:rsidRPr="008D0C51">
              <w:rPr>
                <w:rFonts w:ascii="Arial" w:hAnsi="Arial"/>
                <w:b/>
                <w:bCs/>
                <w:color w:val="000000"/>
                <w:sz w:val="18"/>
                <w:szCs w:val="18"/>
              </w:rPr>
              <w:t>Notes</w:t>
            </w:r>
          </w:p>
        </w:tc>
      </w:tr>
      <w:tr w:rsidR="005F1A56" w:rsidRPr="001044AB" w14:paraId="0C8ACD37" w14:textId="77777777" w:rsidTr="005F1A56">
        <w:trPr>
          <w:trHeight w:val="300"/>
        </w:trPr>
        <w:tc>
          <w:tcPr>
            <w:tcW w:w="2392" w:type="dxa"/>
            <w:tcBorders>
              <w:top w:val="nil"/>
              <w:left w:val="single" w:sz="4" w:space="0" w:color="auto"/>
              <w:bottom w:val="single" w:sz="4" w:space="0" w:color="auto"/>
              <w:right w:val="single" w:sz="4" w:space="0" w:color="auto"/>
            </w:tcBorders>
            <w:shd w:val="clear" w:color="auto" w:fill="auto"/>
            <w:noWrap/>
            <w:vAlign w:val="center"/>
          </w:tcPr>
          <w:p w14:paraId="42337A30" w14:textId="53BE968F" w:rsidR="005F1A56" w:rsidRPr="008D0C51" w:rsidRDefault="005F1A56" w:rsidP="001A5ED4">
            <w:pPr>
              <w:rPr>
                <w:rFonts w:ascii="Arial" w:hAnsi="Arial"/>
                <w:color w:val="000000"/>
                <w:sz w:val="18"/>
                <w:szCs w:val="18"/>
              </w:rPr>
            </w:pPr>
            <w:proofErr w:type="spellStart"/>
            <w:r w:rsidRPr="005F1A56">
              <w:rPr>
                <w:rFonts w:ascii="Arial" w:hAnsi="Arial"/>
                <w:color w:val="000000"/>
                <w:sz w:val="18"/>
                <w:szCs w:val="18"/>
              </w:rPr>
              <w:t>Allemagne</w:t>
            </w:r>
            <w:proofErr w:type="spellEnd"/>
            <w:r>
              <w:rPr>
                <w:rFonts w:ascii="Arial" w:hAnsi="Arial"/>
                <w:color w:val="000000"/>
                <w:sz w:val="18"/>
                <w:szCs w:val="18"/>
              </w:rPr>
              <w:t xml:space="preserve"> (DFG)</w:t>
            </w:r>
          </w:p>
        </w:tc>
        <w:tc>
          <w:tcPr>
            <w:tcW w:w="2151" w:type="dxa"/>
            <w:tcBorders>
              <w:top w:val="nil"/>
              <w:left w:val="nil"/>
              <w:bottom w:val="single" w:sz="4" w:space="0" w:color="auto"/>
              <w:right w:val="single" w:sz="4" w:space="0" w:color="auto"/>
            </w:tcBorders>
            <w:shd w:val="clear" w:color="auto" w:fill="auto"/>
            <w:vAlign w:val="center"/>
          </w:tcPr>
          <w:p w14:paraId="4BE3484C"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0,3 (1)(2)</w:t>
            </w:r>
          </w:p>
        </w:tc>
        <w:tc>
          <w:tcPr>
            <w:tcW w:w="1862" w:type="dxa"/>
            <w:tcBorders>
              <w:top w:val="nil"/>
              <w:left w:val="nil"/>
              <w:bottom w:val="single" w:sz="4" w:space="0" w:color="auto"/>
              <w:right w:val="single" w:sz="4" w:space="0" w:color="auto"/>
            </w:tcBorders>
            <w:shd w:val="clear" w:color="auto" w:fill="auto"/>
            <w:vAlign w:val="center"/>
          </w:tcPr>
          <w:p w14:paraId="695962AD" w14:textId="77777777" w:rsidR="005F1A56" w:rsidRPr="008D0C51" w:rsidRDefault="005F1A56" w:rsidP="001A5ED4">
            <w:pPr>
              <w:jc w:val="center"/>
              <w:rPr>
                <w:rFonts w:ascii="Arial" w:hAnsi="Arial"/>
                <w:color w:val="000000"/>
                <w:sz w:val="18"/>
                <w:szCs w:val="18"/>
              </w:rPr>
            </w:pPr>
            <w:r>
              <w:rPr>
                <w:rFonts w:ascii="Arial" w:hAnsi="Arial"/>
                <w:color w:val="000000"/>
                <w:sz w:val="18"/>
                <w:szCs w:val="18"/>
              </w:rPr>
              <w:t>2,4 (1)(2)(3)</w:t>
            </w:r>
          </w:p>
        </w:tc>
        <w:tc>
          <w:tcPr>
            <w:tcW w:w="4215" w:type="dxa"/>
            <w:tcBorders>
              <w:top w:val="nil"/>
              <w:left w:val="nil"/>
              <w:bottom w:val="single" w:sz="4" w:space="0" w:color="auto"/>
              <w:right w:val="single" w:sz="4" w:space="0" w:color="auto"/>
            </w:tcBorders>
            <w:vAlign w:val="center"/>
          </w:tcPr>
          <w:p w14:paraId="252B633C" w14:textId="2603E6CE" w:rsidR="005F1A56" w:rsidRPr="00613184" w:rsidRDefault="005F1A56" w:rsidP="001A5ED4">
            <w:pPr>
              <w:rPr>
                <w:rFonts w:ascii="Arial" w:hAnsi="Arial"/>
                <w:color w:val="000000"/>
                <w:sz w:val="18"/>
                <w:szCs w:val="18"/>
                <w:lang w:val="fr-CA"/>
              </w:rPr>
            </w:pPr>
            <w:r w:rsidRPr="00613184">
              <w:rPr>
                <w:rFonts w:ascii="Arial" w:hAnsi="Arial" w:cs="Arial"/>
                <w:color w:val="333333"/>
                <w:sz w:val="18"/>
                <w:szCs w:val="18"/>
                <w:shd w:val="clear" w:color="auto" w:fill="FFFFFF"/>
                <w:lang w:val="fr-CA"/>
              </w:rPr>
              <w:t>(1) Fraction respirable (2) Multiplié par la densité du matériau x 0,5 (3) Valeur moyenne sur 15 minutes</w:t>
            </w:r>
          </w:p>
        </w:tc>
      </w:tr>
    </w:tbl>
    <w:p w14:paraId="418273F7" w14:textId="77777777" w:rsidR="005F1A56" w:rsidRDefault="005F1A56">
      <w:pPr>
        <w:pStyle w:val="BodyText"/>
        <w:spacing w:before="2"/>
        <w:ind w:left="164"/>
        <w:rPr>
          <w:lang w:val="fr-FR"/>
        </w:rPr>
      </w:pPr>
    </w:p>
    <w:p w14:paraId="71E8D1B7" w14:textId="77777777" w:rsidR="00F074B5" w:rsidRDefault="002F40F5">
      <w:pPr>
        <w:pStyle w:val="Heading1"/>
        <w:numPr>
          <w:ilvl w:val="1"/>
          <w:numId w:val="6"/>
        </w:numPr>
        <w:tabs>
          <w:tab w:val="left" w:pos="947"/>
          <w:tab w:val="left" w:pos="948"/>
        </w:tabs>
        <w:spacing w:before="47" w:after="36"/>
        <w:ind w:left="872"/>
      </w:pPr>
      <w:bookmarkStart w:id="35" w:name="8.2._Exposure_controls"/>
      <w:bookmarkEnd w:id="35"/>
      <w:r>
        <w:rPr>
          <w:lang w:val="fr-FR"/>
        </w:rPr>
        <w:t>Contrôles de l’exposition</w:t>
      </w:r>
    </w:p>
    <w:tbl>
      <w:tblPr>
        <w:tblStyle w:val="TableNormal1"/>
        <w:tblW w:w="0" w:type="auto"/>
        <w:tblInd w:w="284" w:type="dxa"/>
        <w:tblLayout w:type="fixed"/>
        <w:tblLook w:val="01E0" w:firstRow="1" w:lastRow="1" w:firstColumn="1" w:lastColumn="1" w:noHBand="0" w:noVBand="0"/>
      </w:tblPr>
      <w:tblGrid>
        <w:gridCol w:w="3541"/>
        <w:gridCol w:w="198"/>
        <w:gridCol w:w="6717"/>
      </w:tblGrid>
      <w:tr w:rsidR="00F074B5" w:rsidRPr="001044AB" w14:paraId="6F34ED51" w14:textId="77777777">
        <w:trPr>
          <w:trHeight w:val="716"/>
        </w:trPr>
        <w:tc>
          <w:tcPr>
            <w:tcW w:w="3541" w:type="dxa"/>
          </w:tcPr>
          <w:p w14:paraId="0BC25F61" w14:textId="77777777" w:rsidR="00F074B5" w:rsidRDefault="002F40F5">
            <w:pPr>
              <w:pStyle w:val="TableParagraph"/>
              <w:spacing w:line="206" w:lineRule="exact"/>
              <w:ind w:left="61"/>
              <w:rPr>
                <w:sz w:val="20"/>
              </w:rPr>
            </w:pPr>
            <w:r>
              <w:rPr>
                <w:sz w:val="20"/>
                <w:szCs w:val="20"/>
                <w:lang w:val="fr-FR"/>
              </w:rPr>
              <w:t>Contrôles d’ingénierie appropriés</w:t>
            </w:r>
          </w:p>
        </w:tc>
        <w:tc>
          <w:tcPr>
            <w:tcW w:w="198" w:type="dxa"/>
          </w:tcPr>
          <w:p w14:paraId="3AD1D67E" w14:textId="77777777" w:rsidR="00F074B5" w:rsidRDefault="002F40F5">
            <w:pPr>
              <w:pStyle w:val="TableParagraph"/>
              <w:spacing w:line="206" w:lineRule="exact"/>
              <w:jc w:val="center"/>
              <w:rPr>
                <w:sz w:val="20"/>
              </w:rPr>
            </w:pPr>
            <w:r>
              <w:rPr>
                <w:sz w:val="20"/>
              </w:rPr>
              <w:t>:</w:t>
            </w:r>
          </w:p>
        </w:tc>
        <w:tc>
          <w:tcPr>
            <w:tcW w:w="6717" w:type="dxa"/>
          </w:tcPr>
          <w:p w14:paraId="1F1E79D7" w14:textId="77777777" w:rsidR="00F074B5" w:rsidRPr="00613184" w:rsidRDefault="002F40F5">
            <w:pPr>
              <w:pStyle w:val="TableParagraph"/>
              <w:spacing w:line="206" w:lineRule="exact"/>
              <w:ind w:left="30"/>
              <w:rPr>
                <w:sz w:val="20"/>
                <w:lang w:val="fr-CA"/>
              </w:rPr>
            </w:pPr>
            <w:r>
              <w:rPr>
                <w:sz w:val="20"/>
                <w:szCs w:val="20"/>
                <w:lang w:val="fr-FR"/>
              </w:rPr>
              <w:t>Un équipement de lavage des yeux/du corps doit être disponible à proximité de toute exposition potentielle. Assurer une ventilation adéquate, particulièrement dans les zones confinées. Veiller au respect de toute la réglementation nationale/locale.</w:t>
            </w:r>
          </w:p>
        </w:tc>
      </w:tr>
      <w:tr w:rsidR="00F074B5" w14:paraId="6CCAA012" w14:textId="77777777">
        <w:trPr>
          <w:trHeight w:val="439"/>
        </w:trPr>
        <w:tc>
          <w:tcPr>
            <w:tcW w:w="3541" w:type="dxa"/>
          </w:tcPr>
          <w:p w14:paraId="5C812FD0" w14:textId="77777777" w:rsidR="00F074B5" w:rsidRDefault="002F40F5">
            <w:pPr>
              <w:pStyle w:val="TableParagraph"/>
              <w:spacing w:line="216" w:lineRule="exact"/>
              <w:ind w:left="61"/>
              <w:rPr>
                <w:sz w:val="20"/>
              </w:rPr>
            </w:pPr>
            <w:r>
              <w:rPr>
                <w:sz w:val="20"/>
                <w:szCs w:val="20"/>
                <w:lang w:val="fr-FR"/>
              </w:rPr>
              <w:t>Équipements de protection individuelle</w:t>
            </w:r>
          </w:p>
        </w:tc>
        <w:tc>
          <w:tcPr>
            <w:tcW w:w="198" w:type="dxa"/>
          </w:tcPr>
          <w:p w14:paraId="63143446" w14:textId="77777777" w:rsidR="00F074B5" w:rsidRDefault="002F40F5">
            <w:pPr>
              <w:pStyle w:val="TableParagraph"/>
              <w:spacing w:line="216" w:lineRule="exact"/>
              <w:jc w:val="center"/>
              <w:rPr>
                <w:sz w:val="20"/>
              </w:rPr>
            </w:pPr>
            <w:r>
              <w:rPr>
                <w:sz w:val="20"/>
              </w:rPr>
              <w:t>:</w:t>
            </w:r>
          </w:p>
        </w:tc>
        <w:tc>
          <w:tcPr>
            <w:tcW w:w="6717" w:type="dxa"/>
          </w:tcPr>
          <w:p w14:paraId="192648FC" w14:textId="77777777" w:rsidR="00F074B5" w:rsidRDefault="002F40F5">
            <w:pPr>
              <w:pStyle w:val="TableParagraph"/>
              <w:spacing w:line="216" w:lineRule="exact"/>
              <w:ind w:left="30"/>
              <w:rPr>
                <w:sz w:val="20"/>
              </w:rPr>
            </w:pPr>
            <w:r>
              <w:rPr>
                <w:sz w:val="20"/>
                <w:szCs w:val="20"/>
                <w:lang w:val="fr-FR"/>
              </w:rPr>
              <w:t>Généralement non requis. Le port d’équipement de protection individuelle peut être nécessaire en fonction des conditions. Gants. Vêtements de protection. Lunettes de protection.</w:t>
            </w:r>
          </w:p>
        </w:tc>
      </w:tr>
      <w:tr w:rsidR="00F074B5" w14:paraId="484753C3" w14:textId="77777777">
        <w:trPr>
          <w:trHeight w:val="1056"/>
        </w:trPr>
        <w:tc>
          <w:tcPr>
            <w:tcW w:w="3541" w:type="dxa"/>
          </w:tcPr>
          <w:p w14:paraId="346BB90B" w14:textId="77777777" w:rsidR="00F074B5" w:rsidRDefault="00F074B5">
            <w:pPr>
              <w:pStyle w:val="TableParagraph"/>
              <w:rPr>
                <w:rFonts w:ascii="Times New Roman"/>
                <w:sz w:val="20"/>
              </w:rPr>
            </w:pPr>
          </w:p>
        </w:tc>
        <w:tc>
          <w:tcPr>
            <w:tcW w:w="198" w:type="dxa"/>
          </w:tcPr>
          <w:p w14:paraId="23A6A10E" w14:textId="77777777" w:rsidR="00F074B5" w:rsidRDefault="00F074B5">
            <w:pPr>
              <w:pStyle w:val="TableParagraph"/>
              <w:rPr>
                <w:rFonts w:ascii="Times New Roman"/>
                <w:sz w:val="20"/>
              </w:rPr>
            </w:pPr>
          </w:p>
        </w:tc>
        <w:tc>
          <w:tcPr>
            <w:tcW w:w="6717" w:type="dxa"/>
            <w:vAlign w:val="center"/>
          </w:tcPr>
          <w:p w14:paraId="4A7D698E" w14:textId="77777777" w:rsidR="00F074B5" w:rsidRDefault="002F40F5">
            <w:pPr>
              <w:pStyle w:val="TableParagraph"/>
              <w:ind w:left="31" w:right="-29"/>
              <w:rPr>
                <w:sz w:val="20"/>
              </w:rPr>
            </w:pPr>
            <w:r>
              <w:rPr>
                <w:noProof/>
                <w:sz w:val="20"/>
              </w:rPr>
              <w:drawing>
                <wp:inline distT="0" distB="0" distL="0" distR="0" wp14:anchorId="12FBB665" wp14:editId="5D910267">
                  <wp:extent cx="64007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40079" cy="640079"/>
                          </a:xfrm>
                          <a:prstGeom prst="rect">
                            <a:avLst/>
                          </a:prstGeom>
                        </pic:spPr>
                      </pic:pic>
                    </a:graphicData>
                  </a:graphic>
                </wp:inline>
              </w:drawing>
            </w:r>
            <w:r>
              <w:rPr>
                <w:noProof/>
                <w:sz w:val="20"/>
              </w:rPr>
              <w:drawing>
                <wp:inline distT="0" distB="0" distL="0" distR="0" wp14:anchorId="1F160EB9" wp14:editId="2C3F98DD">
                  <wp:extent cx="639023"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stretch>
                            <a:fillRect/>
                          </a:stretch>
                        </pic:blipFill>
                        <pic:spPr>
                          <a:xfrm>
                            <a:off x="0" y="0"/>
                            <a:ext cx="639023" cy="645413"/>
                          </a:xfrm>
                          <a:prstGeom prst="rect">
                            <a:avLst/>
                          </a:prstGeom>
                        </pic:spPr>
                      </pic:pic>
                    </a:graphicData>
                  </a:graphic>
                </wp:inline>
              </w:drawing>
            </w:r>
            <w:r>
              <w:rPr>
                <w:noProof/>
                <w:sz w:val="20"/>
              </w:rPr>
              <w:drawing>
                <wp:inline distT="0" distB="0" distL="0" distR="0" wp14:anchorId="1ED81EF8" wp14:editId="6428CAE9">
                  <wp:extent cx="639018"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39018" cy="645413"/>
                          </a:xfrm>
                          <a:prstGeom prst="rect">
                            <a:avLst/>
                          </a:prstGeom>
                        </pic:spPr>
                      </pic:pic>
                    </a:graphicData>
                  </a:graphic>
                </wp:inline>
              </w:drawing>
            </w:r>
          </w:p>
        </w:tc>
      </w:tr>
      <w:tr w:rsidR="00F074B5" w:rsidRPr="001044AB" w14:paraId="27D3483D" w14:textId="77777777">
        <w:trPr>
          <w:trHeight w:val="236"/>
        </w:trPr>
        <w:tc>
          <w:tcPr>
            <w:tcW w:w="3541" w:type="dxa"/>
          </w:tcPr>
          <w:p w14:paraId="73653E3F" w14:textId="77777777" w:rsidR="00F074B5" w:rsidRPr="00613184" w:rsidRDefault="002F40F5">
            <w:pPr>
              <w:pStyle w:val="TableParagraph"/>
              <w:spacing w:line="208" w:lineRule="exact"/>
              <w:ind w:left="61"/>
              <w:rPr>
                <w:sz w:val="20"/>
                <w:lang w:val="fr-CA"/>
              </w:rPr>
            </w:pPr>
            <w:r>
              <w:rPr>
                <w:sz w:val="20"/>
                <w:szCs w:val="20"/>
                <w:lang w:val="fr-FR"/>
              </w:rPr>
              <w:t>Matériaux des vêtements de protection</w:t>
            </w:r>
          </w:p>
        </w:tc>
        <w:tc>
          <w:tcPr>
            <w:tcW w:w="198" w:type="dxa"/>
          </w:tcPr>
          <w:p w14:paraId="0E11F1FF" w14:textId="77777777" w:rsidR="00F074B5" w:rsidRDefault="002F40F5">
            <w:pPr>
              <w:pStyle w:val="TableParagraph"/>
              <w:spacing w:line="208" w:lineRule="exact"/>
              <w:jc w:val="center"/>
              <w:rPr>
                <w:sz w:val="20"/>
              </w:rPr>
            </w:pPr>
            <w:r>
              <w:rPr>
                <w:sz w:val="20"/>
              </w:rPr>
              <w:t>:</w:t>
            </w:r>
          </w:p>
        </w:tc>
        <w:tc>
          <w:tcPr>
            <w:tcW w:w="6717" w:type="dxa"/>
          </w:tcPr>
          <w:p w14:paraId="617D87E5" w14:textId="77777777" w:rsidR="00F074B5" w:rsidRPr="00613184" w:rsidRDefault="002F40F5">
            <w:pPr>
              <w:pStyle w:val="TableParagraph"/>
              <w:spacing w:line="208" w:lineRule="exact"/>
              <w:ind w:left="30"/>
              <w:rPr>
                <w:sz w:val="20"/>
                <w:lang w:val="fr-CA"/>
              </w:rPr>
            </w:pPr>
            <w:r>
              <w:rPr>
                <w:sz w:val="20"/>
                <w:szCs w:val="20"/>
                <w:lang w:val="fr-FR"/>
              </w:rPr>
              <w:t>Matériaux et tissus résistant aux produits chimiques.</w:t>
            </w:r>
          </w:p>
        </w:tc>
      </w:tr>
      <w:tr w:rsidR="00F074B5" w:rsidRPr="001044AB" w14:paraId="6E2D11E4" w14:textId="77777777">
        <w:trPr>
          <w:trHeight w:val="224"/>
        </w:trPr>
        <w:tc>
          <w:tcPr>
            <w:tcW w:w="3541" w:type="dxa"/>
          </w:tcPr>
          <w:p w14:paraId="6F872326" w14:textId="77777777" w:rsidR="00F074B5" w:rsidRDefault="002F40F5">
            <w:pPr>
              <w:pStyle w:val="TableParagraph"/>
              <w:spacing w:line="205" w:lineRule="exact"/>
              <w:ind w:left="61"/>
              <w:rPr>
                <w:sz w:val="20"/>
              </w:rPr>
            </w:pPr>
            <w:r>
              <w:rPr>
                <w:sz w:val="20"/>
                <w:szCs w:val="20"/>
                <w:lang w:val="fr-FR"/>
              </w:rPr>
              <w:t>Protection des mains</w:t>
            </w:r>
          </w:p>
        </w:tc>
        <w:tc>
          <w:tcPr>
            <w:tcW w:w="198" w:type="dxa"/>
          </w:tcPr>
          <w:p w14:paraId="2E5C6496" w14:textId="77777777" w:rsidR="00F074B5" w:rsidRDefault="002F40F5">
            <w:pPr>
              <w:pStyle w:val="TableParagraph"/>
              <w:spacing w:line="205" w:lineRule="exact"/>
              <w:jc w:val="center"/>
              <w:rPr>
                <w:sz w:val="20"/>
              </w:rPr>
            </w:pPr>
            <w:r>
              <w:rPr>
                <w:sz w:val="20"/>
              </w:rPr>
              <w:t>:</w:t>
            </w:r>
          </w:p>
        </w:tc>
        <w:tc>
          <w:tcPr>
            <w:tcW w:w="6717" w:type="dxa"/>
          </w:tcPr>
          <w:p w14:paraId="298BAB08" w14:textId="77777777" w:rsidR="00F074B5" w:rsidRPr="00613184" w:rsidRDefault="002F40F5">
            <w:pPr>
              <w:pStyle w:val="TableParagraph"/>
              <w:spacing w:line="205" w:lineRule="exact"/>
              <w:ind w:left="30"/>
              <w:rPr>
                <w:sz w:val="20"/>
                <w:lang w:val="fr-CA"/>
              </w:rPr>
            </w:pPr>
            <w:r>
              <w:rPr>
                <w:sz w:val="20"/>
                <w:szCs w:val="20"/>
                <w:lang w:val="fr-FR"/>
              </w:rPr>
              <w:t>Porter des gants de protection.</w:t>
            </w:r>
          </w:p>
        </w:tc>
      </w:tr>
      <w:tr w:rsidR="00F074B5" w:rsidRPr="001044AB" w14:paraId="7EB30A37" w14:textId="77777777">
        <w:trPr>
          <w:trHeight w:val="248"/>
        </w:trPr>
        <w:tc>
          <w:tcPr>
            <w:tcW w:w="3541" w:type="dxa"/>
          </w:tcPr>
          <w:p w14:paraId="52145CAD" w14:textId="77777777" w:rsidR="00F074B5" w:rsidRPr="00613184" w:rsidRDefault="002F40F5">
            <w:pPr>
              <w:pStyle w:val="TableParagraph"/>
              <w:spacing w:line="226" w:lineRule="exact"/>
              <w:ind w:left="61"/>
              <w:rPr>
                <w:sz w:val="20"/>
                <w:lang w:val="fr-CA"/>
              </w:rPr>
            </w:pPr>
            <w:r>
              <w:rPr>
                <w:sz w:val="20"/>
                <w:szCs w:val="20"/>
                <w:lang w:val="fr-FR"/>
              </w:rPr>
              <w:t>Protection des yeux et du visage</w:t>
            </w:r>
          </w:p>
        </w:tc>
        <w:tc>
          <w:tcPr>
            <w:tcW w:w="198" w:type="dxa"/>
          </w:tcPr>
          <w:p w14:paraId="723434A2" w14:textId="77777777" w:rsidR="00F074B5" w:rsidRDefault="002F40F5">
            <w:pPr>
              <w:pStyle w:val="TableParagraph"/>
              <w:spacing w:line="226" w:lineRule="exact"/>
              <w:jc w:val="center"/>
              <w:rPr>
                <w:sz w:val="20"/>
              </w:rPr>
            </w:pPr>
            <w:r>
              <w:rPr>
                <w:sz w:val="20"/>
              </w:rPr>
              <w:t>:</w:t>
            </w:r>
          </w:p>
        </w:tc>
        <w:tc>
          <w:tcPr>
            <w:tcW w:w="6717" w:type="dxa"/>
          </w:tcPr>
          <w:p w14:paraId="57D4183F" w14:textId="77777777" w:rsidR="00F074B5" w:rsidRPr="00613184" w:rsidRDefault="002F40F5">
            <w:pPr>
              <w:pStyle w:val="TableParagraph"/>
              <w:spacing w:line="226" w:lineRule="exact"/>
              <w:ind w:left="30"/>
              <w:rPr>
                <w:sz w:val="20"/>
                <w:lang w:val="fr-CA"/>
              </w:rPr>
            </w:pPr>
            <w:r>
              <w:rPr>
                <w:sz w:val="20"/>
                <w:szCs w:val="20"/>
                <w:lang w:val="fr-FR"/>
              </w:rPr>
              <w:t>Porter des lunettes de protection contre les produits chimiques.</w:t>
            </w:r>
          </w:p>
        </w:tc>
      </w:tr>
      <w:tr w:rsidR="00F074B5" w:rsidRPr="001044AB" w14:paraId="2E33533B" w14:textId="77777777">
        <w:trPr>
          <w:trHeight w:val="245"/>
        </w:trPr>
        <w:tc>
          <w:tcPr>
            <w:tcW w:w="3541" w:type="dxa"/>
          </w:tcPr>
          <w:p w14:paraId="359BDE4F" w14:textId="77777777" w:rsidR="00F074B5" w:rsidRPr="00613184" w:rsidRDefault="002F40F5">
            <w:pPr>
              <w:pStyle w:val="TableParagraph"/>
              <w:spacing w:line="216" w:lineRule="exact"/>
              <w:ind w:left="61"/>
              <w:rPr>
                <w:sz w:val="20"/>
                <w:lang w:val="fr-CA"/>
              </w:rPr>
            </w:pPr>
            <w:r>
              <w:rPr>
                <w:sz w:val="20"/>
                <w:szCs w:val="20"/>
                <w:lang w:val="fr-FR"/>
              </w:rPr>
              <w:t>Protection de la peau et du corps</w:t>
            </w:r>
          </w:p>
        </w:tc>
        <w:tc>
          <w:tcPr>
            <w:tcW w:w="198" w:type="dxa"/>
          </w:tcPr>
          <w:p w14:paraId="37AC6021" w14:textId="77777777" w:rsidR="00F074B5" w:rsidRDefault="002F40F5">
            <w:pPr>
              <w:pStyle w:val="TableParagraph"/>
              <w:spacing w:line="216" w:lineRule="exact"/>
              <w:jc w:val="center"/>
              <w:rPr>
                <w:sz w:val="20"/>
              </w:rPr>
            </w:pPr>
            <w:r>
              <w:rPr>
                <w:sz w:val="20"/>
              </w:rPr>
              <w:t>:</w:t>
            </w:r>
          </w:p>
        </w:tc>
        <w:tc>
          <w:tcPr>
            <w:tcW w:w="6717" w:type="dxa"/>
          </w:tcPr>
          <w:p w14:paraId="6AF0AD40" w14:textId="77777777" w:rsidR="00F074B5" w:rsidRPr="00613184" w:rsidRDefault="002F40F5">
            <w:pPr>
              <w:pStyle w:val="TableParagraph"/>
              <w:spacing w:line="216" w:lineRule="exact"/>
              <w:ind w:left="30"/>
              <w:rPr>
                <w:sz w:val="20"/>
                <w:lang w:val="fr-CA"/>
              </w:rPr>
            </w:pPr>
            <w:r>
              <w:rPr>
                <w:sz w:val="20"/>
                <w:szCs w:val="20"/>
                <w:lang w:val="fr-FR"/>
              </w:rPr>
              <w:t>Porter des vêtements de protection adéquats.</w:t>
            </w:r>
          </w:p>
        </w:tc>
      </w:tr>
      <w:tr w:rsidR="00F074B5" w:rsidRPr="001044AB" w14:paraId="1D5616B3" w14:textId="77777777">
        <w:trPr>
          <w:trHeight w:val="951"/>
        </w:trPr>
        <w:tc>
          <w:tcPr>
            <w:tcW w:w="3541" w:type="dxa"/>
          </w:tcPr>
          <w:p w14:paraId="020CD654" w14:textId="77777777" w:rsidR="00F074B5" w:rsidRDefault="002F40F5">
            <w:pPr>
              <w:pStyle w:val="TableParagraph"/>
              <w:spacing w:line="210" w:lineRule="exact"/>
              <w:ind w:left="61"/>
              <w:rPr>
                <w:sz w:val="20"/>
              </w:rPr>
            </w:pPr>
            <w:r>
              <w:rPr>
                <w:sz w:val="20"/>
                <w:szCs w:val="20"/>
                <w:lang w:val="fr-FR"/>
              </w:rPr>
              <w:t>Protection respiratoire</w:t>
            </w:r>
          </w:p>
        </w:tc>
        <w:tc>
          <w:tcPr>
            <w:tcW w:w="198" w:type="dxa"/>
          </w:tcPr>
          <w:p w14:paraId="41870A77" w14:textId="77777777" w:rsidR="00F074B5" w:rsidRDefault="002F40F5">
            <w:pPr>
              <w:pStyle w:val="TableParagraph"/>
              <w:spacing w:line="210" w:lineRule="exact"/>
              <w:jc w:val="center"/>
              <w:rPr>
                <w:sz w:val="20"/>
              </w:rPr>
            </w:pPr>
            <w:r>
              <w:rPr>
                <w:sz w:val="20"/>
              </w:rPr>
              <w:t>:</w:t>
            </w:r>
          </w:p>
        </w:tc>
        <w:tc>
          <w:tcPr>
            <w:tcW w:w="6717" w:type="dxa"/>
          </w:tcPr>
          <w:p w14:paraId="74A948AD" w14:textId="77777777" w:rsidR="00F074B5" w:rsidRPr="00613184" w:rsidRDefault="002F40F5">
            <w:pPr>
              <w:pStyle w:val="TableParagraph"/>
              <w:spacing w:line="210" w:lineRule="exact"/>
              <w:ind w:left="30"/>
              <w:rPr>
                <w:sz w:val="20"/>
                <w:lang w:val="fr-CA"/>
              </w:rPr>
            </w:pPr>
            <w:r>
              <w:rPr>
                <w:sz w:val="20"/>
                <w:szCs w:val="20"/>
                <w:lang w:val="fr-FR"/>
              </w:rPr>
              <w:t>Si les limites d’exposition sont dépassées ou en cas d’irritation, porter un équipement de protection des voies respiratoires homologué. Lorsque la ventilation du local est insuffisante, que l’atmosphère est déficiente en oxygène ou que les niveaux d’exposition ne sont pas connus, porter un équipement de protection des voies respiratoires homologué.</w:t>
            </w:r>
          </w:p>
        </w:tc>
      </w:tr>
      <w:tr w:rsidR="00F074B5" w:rsidRPr="001044AB" w14:paraId="2B528BA2" w14:textId="77777777">
        <w:trPr>
          <w:trHeight w:val="283"/>
        </w:trPr>
        <w:tc>
          <w:tcPr>
            <w:tcW w:w="3541" w:type="dxa"/>
          </w:tcPr>
          <w:p w14:paraId="0AB1A2A1" w14:textId="77777777" w:rsidR="00F074B5" w:rsidRPr="005F1A56" w:rsidRDefault="002F40F5">
            <w:pPr>
              <w:pStyle w:val="TableParagraph"/>
              <w:spacing w:line="210" w:lineRule="exact"/>
              <w:ind w:left="61"/>
              <w:rPr>
                <w:sz w:val="20"/>
                <w:szCs w:val="20"/>
                <w:lang w:val="fr-FR"/>
              </w:rPr>
            </w:pPr>
            <w:r w:rsidRPr="005F1A56">
              <w:rPr>
                <w:sz w:val="20"/>
                <w:szCs w:val="20"/>
                <w:lang w:val="fr-FR"/>
              </w:rPr>
              <w:t>Autres informations</w:t>
            </w:r>
          </w:p>
        </w:tc>
        <w:tc>
          <w:tcPr>
            <w:tcW w:w="198" w:type="dxa"/>
          </w:tcPr>
          <w:p w14:paraId="5BB8A68B" w14:textId="77777777" w:rsidR="00F074B5" w:rsidRPr="005F1A56" w:rsidRDefault="002F40F5">
            <w:pPr>
              <w:pStyle w:val="TableParagraph"/>
              <w:spacing w:line="210" w:lineRule="exact"/>
              <w:jc w:val="center"/>
              <w:rPr>
                <w:sz w:val="20"/>
                <w:szCs w:val="20"/>
                <w:lang w:val="fr-FR"/>
              </w:rPr>
            </w:pPr>
            <w:r w:rsidRPr="005F1A56">
              <w:rPr>
                <w:sz w:val="20"/>
                <w:szCs w:val="20"/>
                <w:lang w:val="fr-FR"/>
              </w:rPr>
              <w:t>:</w:t>
            </w:r>
          </w:p>
        </w:tc>
        <w:tc>
          <w:tcPr>
            <w:tcW w:w="6717" w:type="dxa"/>
          </w:tcPr>
          <w:p w14:paraId="55DA1B34" w14:textId="77777777" w:rsidR="00F074B5" w:rsidRPr="005F1A56" w:rsidRDefault="002F40F5">
            <w:pPr>
              <w:pStyle w:val="TableParagraph"/>
              <w:spacing w:line="210" w:lineRule="exact"/>
              <w:ind w:left="30"/>
              <w:rPr>
                <w:sz w:val="20"/>
                <w:szCs w:val="20"/>
                <w:lang w:val="fr-FR"/>
              </w:rPr>
            </w:pPr>
            <w:r w:rsidRPr="005F1A56">
              <w:rPr>
                <w:sz w:val="20"/>
                <w:szCs w:val="20"/>
                <w:lang w:val="fr-FR"/>
              </w:rPr>
              <w:t>Lors de la manipulation, ne pas manger, boire ou fumer.</w:t>
            </w:r>
          </w:p>
        </w:tc>
      </w:tr>
    </w:tbl>
    <w:p w14:paraId="18C3955A" w14:textId="77777777" w:rsidR="00F074B5" w:rsidRPr="00613184" w:rsidRDefault="00F074B5">
      <w:pPr>
        <w:pStyle w:val="BodyText"/>
        <w:tabs>
          <w:tab w:val="left" w:pos="3892"/>
        </w:tabs>
        <w:ind w:left="343"/>
        <w:rPr>
          <w:sz w:val="12"/>
          <w:szCs w:val="12"/>
          <w:lang w:val="fr-CA"/>
        </w:rPr>
      </w:pPr>
    </w:p>
    <w:tbl>
      <w:tblPr>
        <w:tblStyle w:val="TableNormal1"/>
        <w:tblW w:w="0" w:type="auto"/>
        <w:tblLayout w:type="fixed"/>
        <w:tblLook w:val="01E0" w:firstRow="1" w:lastRow="1" w:firstColumn="1" w:lastColumn="1" w:noHBand="0" w:noVBand="0"/>
      </w:tblPr>
      <w:tblGrid>
        <w:gridCol w:w="10666"/>
      </w:tblGrid>
      <w:tr w:rsidR="00F074B5" w:rsidRPr="001044AB" w14:paraId="5C6C86EF" w14:textId="77777777">
        <w:trPr>
          <w:trHeight w:val="322"/>
        </w:trPr>
        <w:tc>
          <w:tcPr>
            <w:tcW w:w="10666" w:type="dxa"/>
            <w:shd w:val="clear" w:color="auto" w:fill="000000"/>
          </w:tcPr>
          <w:p w14:paraId="22456CD2" w14:textId="77777777" w:rsidR="00F074B5" w:rsidRPr="00613184" w:rsidRDefault="002F40F5">
            <w:pPr>
              <w:pStyle w:val="TableParagraph"/>
              <w:ind w:left="113"/>
              <w:rPr>
                <w:rFonts w:ascii="Times New Roman"/>
                <w:sz w:val="20"/>
                <w:lang w:val="fr-CA"/>
              </w:rPr>
            </w:pPr>
            <w:bookmarkStart w:id="36" w:name="SECTION_9:_Physical_and_chemical_propert"/>
            <w:bookmarkEnd w:id="36"/>
            <w:r>
              <w:rPr>
                <w:b/>
                <w:bCs/>
                <w:color w:val="FFFFFF"/>
                <w:sz w:val="28"/>
                <w:szCs w:val="28"/>
                <w:lang w:val="fr-FR"/>
              </w:rPr>
              <w:t>RUBRIQUE 9 : Propriétés physiques et chimiques</w:t>
            </w:r>
          </w:p>
        </w:tc>
      </w:tr>
    </w:tbl>
    <w:p w14:paraId="4A816613" w14:textId="77777777" w:rsidR="00F074B5" w:rsidRPr="00613184" w:rsidRDefault="002F40F5">
      <w:pPr>
        <w:pStyle w:val="Heading1"/>
        <w:numPr>
          <w:ilvl w:val="1"/>
          <w:numId w:val="5"/>
        </w:numPr>
        <w:tabs>
          <w:tab w:val="left" w:pos="947"/>
          <w:tab w:val="left" w:pos="948"/>
        </w:tabs>
        <w:spacing w:before="6" w:after="17"/>
        <w:ind w:left="872"/>
        <w:rPr>
          <w:lang w:val="fr-CA"/>
        </w:rPr>
      </w:pPr>
      <w:bookmarkStart w:id="37" w:name="9.1._Information_on_basic_physical_and_c"/>
      <w:bookmarkEnd w:id="37"/>
      <w:r>
        <w:rPr>
          <w:lang w:val="fr-FR"/>
        </w:rPr>
        <w:t>Informations sur les propriétés physiques et chimiques essentielles</w:t>
      </w:r>
    </w:p>
    <w:tbl>
      <w:tblPr>
        <w:tblStyle w:val="TableNormal1"/>
        <w:tblW w:w="10492" w:type="dxa"/>
        <w:tblInd w:w="284" w:type="dxa"/>
        <w:tblLayout w:type="fixed"/>
        <w:tblLook w:val="01E0" w:firstRow="1" w:lastRow="1" w:firstColumn="1" w:lastColumn="1" w:noHBand="0" w:noVBand="0"/>
      </w:tblPr>
      <w:tblGrid>
        <w:gridCol w:w="4372"/>
        <w:gridCol w:w="240"/>
        <w:gridCol w:w="5874"/>
        <w:gridCol w:w="6"/>
      </w:tblGrid>
      <w:tr w:rsidR="00F074B5" w14:paraId="7B50AE89" w14:textId="77777777">
        <w:trPr>
          <w:trHeight w:val="263"/>
        </w:trPr>
        <w:tc>
          <w:tcPr>
            <w:tcW w:w="4373" w:type="dxa"/>
          </w:tcPr>
          <w:p w14:paraId="6135CC47" w14:textId="77777777" w:rsidR="00F074B5" w:rsidRDefault="002F40F5">
            <w:pPr>
              <w:pStyle w:val="TableParagraph"/>
              <w:ind w:left="43"/>
              <w:rPr>
                <w:sz w:val="20"/>
              </w:rPr>
            </w:pPr>
            <w:r>
              <w:rPr>
                <w:sz w:val="20"/>
                <w:szCs w:val="20"/>
                <w:lang w:val="fr-FR"/>
              </w:rPr>
              <w:t>État physique</w:t>
            </w:r>
          </w:p>
        </w:tc>
        <w:tc>
          <w:tcPr>
            <w:tcW w:w="240" w:type="dxa"/>
          </w:tcPr>
          <w:p w14:paraId="67EAB6C7" w14:textId="77777777" w:rsidR="00F074B5" w:rsidRDefault="002F40F5">
            <w:pPr>
              <w:pStyle w:val="TableParagraph"/>
              <w:rPr>
                <w:sz w:val="20"/>
              </w:rPr>
            </w:pPr>
            <w:r>
              <w:rPr>
                <w:sz w:val="20"/>
              </w:rPr>
              <w:t>:</w:t>
            </w:r>
          </w:p>
        </w:tc>
        <w:tc>
          <w:tcPr>
            <w:tcW w:w="5879" w:type="dxa"/>
            <w:gridSpan w:val="2"/>
          </w:tcPr>
          <w:p w14:paraId="3272DB37" w14:textId="77777777" w:rsidR="00F074B5" w:rsidRDefault="002F40F5">
            <w:pPr>
              <w:pStyle w:val="TableParagraph"/>
              <w:ind w:left="24"/>
              <w:rPr>
                <w:sz w:val="20"/>
              </w:rPr>
            </w:pPr>
            <w:r>
              <w:rPr>
                <w:sz w:val="20"/>
                <w:szCs w:val="20"/>
                <w:lang w:val="fr-FR"/>
              </w:rPr>
              <w:t>Solide</w:t>
            </w:r>
          </w:p>
        </w:tc>
      </w:tr>
      <w:tr w:rsidR="00F074B5" w:rsidRPr="001044AB" w14:paraId="4C880F0A" w14:textId="77777777">
        <w:trPr>
          <w:trHeight w:val="263"/>
        </w:trPr>
        <w:tc>
          <w:tcPr>
            <w:tcW w:w="4373" w:type="dxa"/>
          </w:tcPr>
          <w:p w14:paraId="6144AAA3" w14:textId="77777777" w:rsidR="00F074B5" w:rsidRDefault="002F40F5">
            <w:pPr>
              <w:pStyle w:val="TableParagraph"/>
              <w:ind w:left="43"/>
              <w:rPr>
                <w:sz w:val="20"/>
              </w:rPr>
            </w:pPr>
            <w:r>
              <w:rPr>
                <w:sz w:val="20"/>
                <w:szCs w:val="20"/>
                <w:lang w:val="fr-FR"/>
              </w:rPr>
              <w:t>Aspect :</w:t>
            </w:r>
          </w:p>
        </w:tc>
        <w:tc>
          <w:tcPr>
            <w:tcW w:w="240" w:type="dxa"/>
          </w:tcPr>
          <w:p w14:paraId="22532C92" w14:textId="77777777" w:rsidR="00F074B5" w:rsidRDefault="002F40F5">
            <w:pPr>
              <w:pStyle w:val="TableParagraph"/>
              <w:rPr>
                <w:sz w:val="20"/>
              </w:rPr>
            </w:pPr>
            <w:r>
              <w:rPr>
                <w:sz w:val="20"/>
              </w:rPr>
              <w:t>:</w:t>
            </w:r>
          </w:p>
        </w:tc>
        <w:tc>
          <w:tcPr>
            <w:tcW w:w="5879" w:type="dxa"/>
            <w:gridSpan w:val="2"/>
          </w:tcPr>
          <w:p w14:paraId="6BE1B274" w14:textId="77777777" w:rsidR="00F074B5" w:rsidRPr="00613184" w:rsidRDefault="002F40F5">
            <w:pPr>
              <w:pStyle w:val="TableParagraph"/>
              <w:ind w:left="70"/>
              <w:rPr>
                <w:sz w:val="20"/>
                <w:lang w:val="fr-CA"/>
              </w:rPr>
            </w:pPr>
            <w:r>
              <w:rPr>
                <w:sz w:val="20"/>
                <w:szCs w:val="20"/>
                <w:lang w:val="fr-FR"/>
              </w:rPr>
              <w:t>Solide de type cire, différentes couleurs</w:t>
            </w:r>
          </w:p>
        </w:tc>
      </w:tr>
      <w:tr w:rsidR="00F074B5" w14:paraId="41486407" w14:textId="77777777">
        <w:trPr>
          <w:trHeight w:val="263"/>
        </w:trPr>
        <w:tc>
          <w:tcPr>
            <w:tcW w:w="4373" w:type="dxa"/>
          </w:tcPr>
          <w:p w14:paraId="1AB5D910" w14:textId="77777777" w:rsidR="00F074B5" w:rsidRDefault="002F40F5">
            <w:pPr>
              <w:pStyle w:val="TableParagraph"/>
              <w:ind w:left="43"/>
              <w:rPr>
                <w:sz w:val="20"/>
              </w:rPr>
            </w:pPr>
            <w:r>
              <w:rPr>
                <w:sz w:val="20"/>
                <w:szCs w:val="20"/>
                <w:lang w:val="fr-FR"/>
              </w:rPr>
              <w:t>Couleur</w:t>
            </w:r>
          </w:p>
        </w:tc>
        <w:tc>
          <w:tcPr>
            <w:tcW w:w="240" w:type="dxa"/>
          </w:tcPr>
          <w:p w14:paraId="4D54F9E7" w14:textId="77777777" w:rsidR="00F074B5" w:rsidRDefault="002F40F5">
            <w:pPr>
              <w:pStyle w:val="TableParagraph"/>
              <w:rPr>
                <w:sz w:val="20"/>
              </w:rPr>
            </w:pPr>
            <w:r>
              <w:rPr>
                <w:sz w:val="20"/>
              </w:rPr>
              <w:t>:</w:t>
            </w:r>
          </w:p>
        </w:tc>
        <w:tc>
          <w:tcPr>
            <w:tcW w:w="5879" w:type="dxa"/>
            <w:gridSpan w:val="2"/>
          </w:tcPr>
          <w:p w14:paraId="5003EA82" w14:textId="77777777" w:rsidR="00F074B5" w:rsidRDefault="002F40F5">
            <w:pPr>
              <w:pStyle w:val="TableParagraph"/>
              <w:ind w:left="24"/>
              <w:rPr>
                <w:sz w:val="20"/>
              </w:rPr>
            </w:pPr>
            <w:r>
              <w:rPr>
                <w:sz w:val="20"/>
                <w:szCs w:val="20"/>
                <w:lang w:val="fr-FR"/>
              </w:rPr>
              <w:t>Données non disponibles</w:t>
            </w:r>
          </w:p>
        </w:tc>
      </w:tr>
      <w:tr w:rsidR="00F074B5" w14:paraId="04BCC56B" w14:textId="77777777">
        <w:trPr>
          <w:trHeight w:val="263"/>
        </w:trPr>
        <w:tc>
          <w:tcPr>
            <w:tcW w:w="4373" w:type="dxa"/>
          </w:tcPr>
          <w:p w14:paraId="1132427A" w14:textId="77777777" w:rsidR="00F074B5" w:rsidRDefault="002F40F5">
            <w:pPr>
              <w:pStyle w:val="TableParagraph"/>
              <w:ind w:left="43"/>
              <w:rPr>
                <w:sz w:val="20"/>
              </w:rPr>
            </w:pPr>
            <w:r>
              <w:rPr>
                <w:sz w:val="20"/>
                <w:szCs w:val="20"/>
                <w:lang w:val="fr-FR"/>
              </w:rPr>
              <w:t>Odeur</w:t>
            </w:r>
          </w:p>
        </w:tc>
        <w:tc>
          <w:tcPr>
            <w:tcW w:w="240" w:type="dxa"/>
          </w:tcPr>
          <w:p w14:paraId="502D054E" w14:textId="77777777" w:rsidR="00F074B5" w:rsidRDefault="002F40F5">
            <w:pPr>
              <w:pStyle w:val="TableParagraph"/>
              <w:rPr>
                <w:sz w:val="20"/>
              </w:rPr>
            </w:pPr>
            <w:r>
              <w:rPr>
                <w:sz w:val="20"/>
              </w:rPr>
              <w:t>:</w:t>
            </w:r>
          </w:p>
        </w:tc>
        <w:tc>
          <w:tcPr>
            <w:tcW w:w="5879" w:type="dxa"/>
            <w:gridSpan w:val="2"/>
          </w:tcPr>
          <w:p w14:paraId="6A316A02" w14:textId="77777777" w:rsidR="00F074B5" w:rsidRDefault="002F40F5">
            <w:pPr>
              <w:pStyle w:val="TableParagraph"/>
              <w:ind w:left="24"/>
              <w:rPr>
                <w:sz w:val="20"/>
              </w:rPr>
            </w:pPr>
            <w:r>
              <w:rPr>
                <w:sz w:val="20"/>
                <w:szCs w:val="20"/>
                <w:lang w:val="fr-FR"/>
              </w:rPr>
              <w:t>Données non disponibles</w:t>
            </w:r>
          </w:p>
        </w:tc>
      </w:tr>
      <w:tr w:rsidR="00F074B5" w14:paraId="50B02924" w14:textId="77777777">
        <w:trPr>
          <w:trHeight w:val="263"/>
        </w:trPr>
        <w:tc>
          <w:tcPr>
            <w:tcW w:w="4373" w:type="dxa"/>
          </w:tcPr>
          <w:p w14:paraId="58EE428E" w14:textId="77777777" w:rsidR="00F074B5" w:rsidRDefault="002F40F5">
            <w:pPr>
              <w:pStyle w:val="TableParagraph"/>
              <w:ind w:left="43"/>
              <w:rPr>
                <w:sz w:val="20"/>
              </w:rPr>
            </w:pPr>
            <w:r>
              <w:rPr>
                <w:sz w:val="20"/>
                <w:szCs w:val="20"/>
                <w:lang w:val="fr-FR"/>
              </w:rPr>
              <w:t>Seuil olfactif</w:t>
            </w:r>
          </w:p>
        </w:tc>
        <w:tc>
          <w:tcPr>
            <w:tcW w:w="240" w:type="dxa"/>
          </w:tcPr>
          <w:p w14:paraId="477C33A0" w14:textId="77777777" w:rsidR="00F074B5" w:rsidRDefault="002F40F5">
            <w:pPr>
              <w:pStyle w:val="TableParagraph"/>
              <w:rPr>
                <w:sz w:val="20"/>
              </w:rPr>
            </w:pPr>
            <w:r>
              <w:rPr>
                <w:sz w:val="20"/>
              </w:rPr>
              <w:t>:</w:t>
            </w:r>
          </w:p>
        </w:tc>
        <w:tc>
          <w:tcPr>
            <w:tcW w:w="5879" w:type="dxa"/>
            <w:gridSpan w:val="2"/>
          </w:tcPr>
          <w:p w14:paraId="02D56C80" w14:textId="77777777" w:rsidR="00F074B5" w:rsidRDefault="002F40F5">
            <w:pPr>
              <w:pStyle w:val="TableParagraph"/>
              <w:ind w:left="24"/>
              <w:rPr>
                <w:sz w:val="20"/>
              </w:rPr>
            </w:pPr>
            <w:r>
              <w:rPr>
                <w:sz w:val="20"/>
                <w:szCs w:val="20"/>
                <w:lang w:val="fr-FR"/>
              </w:rPr>
              <w:t>Données non disponibles</w:t>
            </w:r>
          </w:p>
        </w:tc>
      </w:tr>
      <w:tr w:rsidR="00F074B5" w14:paraId="227AB437" w14:textId="77777777">
        <w:trPr>
          <w:trHeight w:val="263"/>
        </w:trPr>
        <w:tc>
          <w:tcPr>
            <w:tcW w:w="4373" w:type="dxa"/>
          </w:tcPr>
          <w:p w14:paraId="11271E3A" w14:textId="77777777" w:rsidR="00F074B5" w:rsidRDefault="002F40F5">
            <w:pPr>
              <w:pStyle w:val="TableParagraph"/>
              <w:ind w:left="43"/>
              <w:rPr>
                <w:sz w:val="20"/>
              </w:rPr>
            </w:pPr>
            <w:proofErr w:type="gramStart"/>
            <w:r>
              <w:rPr>
                <w:sz w:val="20"/>
                <w:szCs w:val="20"/>
                <w:lang w:val="fr-FR"/>
              </w:rPr>
              <w:t>pH</w:t>
            </w:r>
            <w:proofErr w:type="gramEnd"/>
          </w:p>
        </w:tc>
        <w:tc>
          <w:tcPr>
            <w:tcW w:w="240" w:type="dxa"/>
          </w:tcPr>
          <w:p w14:paraId="24BF60E0" w14:textId="77777777" w:rsidR="00F074B5" w:rsidRDefault="002F40F5">
            <w:pPr>
              <w:pStyle w:val="TableParagraph"/>
              <w:rPr>
                <w:sz w:val="20"/>
              </w:rPr>
            </w:pPr>
            <w:r>
              <w:rPr>
                <w:sz w:val="20"/>
              </w:rPr>
              <w:t>:</w:t>
            </w:r>
          </w:p>
        </w:tc>
        <w:tc>
          <w:tcPr>
            <w:tcW w:w="5879" w:type="dxa"/>
            <w:gridSpan w:val="2"/>
          </w:tcPr>
          <w:p w14:paraId="5CF447FE" w14:textId="77777777" w:rsidR="00F074B5" w:rsidRDefault="002F40F5">
            <w:pPr>
              <w:pStyle w:val="TableParagraph"/>
              <w:ind w:left="24"/>
              <w:rPr>
                <w:sz w:val="20"/>
              </w:rPr>
            </w:pPr>
            <w:r>
              <w:rPr>
                <w:sz w:val="20"/>
                <w:szCs w:val="20"/>
                <w:lang w:val="fr-FR"/>
              </w:rPr>
              <w:t>Données non disponibles</w:t>
            </w:r>
          </w:p>
        </w:tc>
      </w:tr>
      <w:tr w:rsidR="00F074B5" w14:paraId="3FF6BDF2" w14:textId="77777777">
        <w:trPr>
          <w:trHeight w:val="263"/>
        </w:trPr>
        <w:tc>
          <w:tcPr>
            <w:tcW w:w="4373" w:type="dxa"/>
          </w:tcPr>
          <w:p w14:paraId="58606CC2" w14:textId="77777777" w:rsidR="00F074B5" w:rsidRDefault="002F40F5">
            <w:pPr>
              <w:pStyle w:val="TableParagraph"/>
              <w:ind w:left="43"/>
              <w:rPr>
                <w:sz w:val="20"/>
              </w:rPr>
            </w:pPr>
            <w:r>
              <w:rPr>
                <w:sz w:val="20"/>
                <w:szCs w:val="20"/>
                <w:lang w:val="fr-FR"/>
              </w:rPr>
              <w:t>Taux d’évaporation</w:t>
            </w:r>
          </w:p>
        </w:tc>
        <w:tc>
          <w:tcPr>
            <w:tcW w:w="240" w:type="dxa"/>
          </w:tcPr>
          <w:p w14:paraId="063932F6" w14:textId="77777777" w:rsidR="00F074B5" w:rsidRDefault="002F40F5">
            <w:pPr>
              <w:pStyle w:val="TableParagraph"/>
              <w:rPr>
                <w:sz w:val="20"/>
              </w:rPr>
            </w:pPr>
            <w:r>
              <w:rPr>
                <w:sz w:val="20"/>
              </w:rPr>
              <w:t>:</w:t>
            </w:r>
          </w:p>
        </w:tc>
        <w:tc>
          <w:tcPr>
            <w:tcW w:w="5879" w:type="dxa"/>
            <w:gridSpan w:val="2"/>
          </w:tcPr>
          <w:p w14:paraId="5B64AABB" w14:textId="77777777" w:rsidR="00F074B5" w:rsidRDefault="002F40F5">
            <w:pPr>
              <w:pStyle w:val="TableParagraph"/>
              <w:ind w:left="24"/>
              <w:rPr>
                <w:sz w:val="20"/>
              </w:rPr>
            </w:pPr>
            <w:r>
              <w:rPr>
                <w:sz w:val="20"/>
                <w:szCs w:val="20"/>
                <w:lang w:val="fr-FR"/>
              </w:rPr>
              <w:t>Données non disponibles</w:t>
            </w:r>
          </w:p>
        </w:tc>
      </w:tr>
      <w:tr w:rsidR="00F074B5" w14:paraId="7BC43DF5" w14:textId="77777777">
        <w:trPr>
          <w:trHeight w:val="263"/>
        </w:trPr>
        <w:tc>
          <w:tcPr>
            <w:tcW w:w="4373" w:type="dxa"/>
          </w:tcPr>
          <w:p w14:paraId="77E1C9F9" w14:textId="77777777" w:rsidR="00F074B5" w:rsidRDefault="002F40F5">
            <w:pPr>
              <w:pStyle w:val="TableParagraph"/>
              <w:ind w:left="43"/>
              <w:rPr>
                <w:sz w:val="20"/>
              </w:rPr>
            </w:pPr>
            <w:r>
              <w:rPr>
                <w:sz w:val="20"/>
                <w:szCs w:val="20"/>
                <w:lang w:val="fr-FR"/>
              </w:rPr>
              <w:t>Point de fusion</w:t>
            </w:r>
          </w:p>
        </w:tc>
        <w:tc>
          <w:tcPr>
            <w:tcW w:w="240" w:type="dxa"/>
          </w:tcPr>
          <w:p w14:paraId="2C0E463A" w14:textId="77777777" w:rsidR="00F074B5" w:rsidRDefault="002F40F5">
            <w:pPr>
              <w:pStyle w:val="TableParagraph"/>
              <w:rPr>
                <w:sz w:val="20"/>
              </w:rPr>
            </w:pPr>
            <w:r>
              <w:rPr>
                <w:sz w:val="20"/>
              </w:rPr>
              <w:t>:</w:t>
            </w:r>
          </w:p>
        </w:tc>
        <w:tc>
          <w:tcPr>
            <w:tcW w:w="5879" w:type="dxa"/>
            <w:gridSpan w:val="2"/>
          </w:tcPr>
          <w:p w14:paraId="3AA8E0C8" w14:textId="77777777" w:rsidR="00F074B5" w:rsidRDefault="002F40F5">
            <w:pPr>
              <w:pStyle w:val="TableParagraph"/>
              <w:ind w:left="24"/>
              <w:rPr>
                <w:sz w:val="20"/>
              </w:rPr>
            </w:pPr>
            <w:r>
              <w:rPr>
                <w:sz w:val="20"/>
                <w:szCs w:val="20"/>
                <w:lang w:val="fr-FR"/>
              </w:rPr>
              <w:t>Données non disponibles</w:t>
            </w:r>
          </w:p>
        </w:tc>
      </w:tr>
      <w:tr w:rsidR="00F074B5" w14:paraId="7799C2E0" w14:textId="77777777">
        <w:trPr>
          <w:trHeight w:val="263"/>
        </w:trPr>
        <w:tc>
          <w:tcPr>
            <w:tcW w:w="4373" w:type="dxa"/>
          </w:tcPr>
          <w:p w14:paraId="3289D006" w14:textId="77777777" w:rsidR="00F074B5" w:rsidRDefault="002F40F5">
            <w:pPr>
              <w:pStyle w:val="TableParagraph"/>
              <w:ind w:left="43"/>
              <w:rPr>
                <w:sz w:val="20"/>
              </w:rPr>
            </w:pPr>
            <w:r>
              <w:rPr>
                <w:sz w:val="20"/>
                <w:szCs w:val="20"/>
                <w:lang w:val="fr-FR"/>
              </w:rPr>
              <w:t>Point de congélation</w:t>
            </w:r>
          </w:p>
        </w:tc>
        <w:tc>
          <w:tcPr>
            <w:tcW w:w="240" w:type="dxa"/>
          </w:tcPr>
          <w:p w14:paraId="6BFE3EEF" w14:textId="77777777" w:rsidR="00F074B5" w:rsidRDefault="002F40F5">
            <w:pPr>
              <w:pStyle w:val="TableParagraph"/>
              <w:rPr>
                <w:sz w:val="20"/>
              </w:rPr>
            </w:pPr>
            <w:r>
              <w:rPr>
                <w:sz w:val="20"/>
              </w:rPr>
              <w:t>:</w:t>
            </w:r>
          </w:p>
        </w:tc>
        <w:tc>
          <w:tcPr>
            <w:tcW w:w="5879" w:type="dxa"/>
            <w:gridSpan w:val="2"/>
          </w:tcPr>
          <w:p w14:paraId="13C13EFA" w14:textId="77777777" w:rsidR="00F074B5" w:rsidRDefault="002F40F5">
            <w:pPr>
              <w:pStyle w:val="TableParagraph"/>
              <w:ind w:left="24"/>
              <w:rPr>
                <w:sz w:val="20"/>
              </w:rPr>
            </w:pPr>
            <w:r>
              <w:rPr>
                <w:sz w:val="20"/>
                <w:szCs w:val="20"/>
                <w:lang w:val="fr-FR"/>
              </w:rPr>
              <w:t>Données non disponibles</w:t>
            </w:r>
          </w:p>
        </w:tc>
      </w:tr>
      <w:tr w:rsidR="00F074B5" w14:paraId="3299480A" w14:textId="77777777">
        <w:trPr>
          <w:trHeight w:val="263"/>
        </w:trPr>
        <w:tc>
          <w:tcPr>
            <w:tcW w:w="4373" w:type="dxa"/>
          </w:tcPr>
          <w:p w14:paraId="60D60535" w14:textId="77777777" w:rsidR="00F074B5" w:rsidRDefault="002F40F5">
            <w:pPr>
              <w:pStyle w:val="TableParagraph"/>
              <w:ind w:left="43"/>
              <w:rPr>
                <w:sz w:val="20"/>
              </w:rPr>
            </w:pPr>
            <w:r>
              <w:rPr>
                <w:sz w:val="20"/>
                <w:szCs w:val="20"/>
                <w:lang w:val="fr-FR"/>
              </w:rPr>
              <w:t>Point d’ébullition</w:t>
            </w:r>
          </w:p>
        </w:tc>
        <w:tc>
          <w:tcPr>
            <w:tcW w:w="240" w:type="dxa"/>
          </w:tcPr>
          <w:p w14:paraId="0D92A995" w14:textId="77777777" w:rsidR="00F074B5" w:rsidRDefault="002F40F5">
            <w:pPr>
              <w:pStyle w:val="TableParagraph"/>
              <w:rPr>
                <w:sz w:val="20"/>
              </w:rPr>
            </w:pPr>
            <w:r>
              <w:rPr>
                <w:sz w:val="20"/>
              </w:rPr>
              <w:t>:</w:t>
            </w:r>
          </w:p>
        </w:tc>
        <w:tc>
          <w:tcPr>
            <w:tcW w:w="5879" w:type="dxa"/>
            <w:gridSpan w:val="2"/>
          </w:tcPr>
          <w:p w14:paraId="4E807F1D" w14:textId="77777777" w:rsidR="00F074B5" w:rsidRDefault="002F40F5">
            <w:pPr>
              <w:pStyle w:val="TableParagraph"/>
              <w:ind w:left="24"/>
              <w:rPr>
                <w:sz w:val="20"/>
              </w:rPr>
            </w:pPr>
            <w:r>
              <w:rPr>
                <w:sz w:val="20"/>
                <w:szCs w:val="20"/>
                <w:lang w:val="fr-FR"/>
              </w:rPr>
              <w:t>Données non disponibles</w:t>
            </w:r>
          </w:p>
        </w:tc>
      </w:tr>
      <w:tr w:rsidR="00F074B5" w14:paraId="6106E264" w14:textId="77777777">
        <w:trPr>
          <w:trHeight w:val="263"/>
        </w:trPr>
        <w:tc>
          <w:tcPr>
            <w:tcW w:w="4373" w:type="dxa"/>
          </w:tcPr>
          <w:p w14:paraId="3D6D6C91" w14:textId="77777777" w:rsidR="00F074B5" w:rsidRDefault="002F40F5">
            <w:pPr>
              <w:pStyle w:val="TableParagraph"/>
              <w:ind w:left="43"/>
              <w:rPr>
                <w:sz w:val="20"/>
              </w:rPr>
            </w:pPr>
            <w:r>
              <w:rPr>
                <w:sz w:val="20"/>
                <w:szCs w:val="20"/>
                <w:lang w:val="fr-FR"/>
              </w:rPr>
              <w:t>Point d’éclair</w:t>
            </w:r>
          </w:p>
        </w:tc>
        <w:tc>
          <w:tcPr>
            <w:tcW w:w="240" w:type="dxa"/>
          </w:tcPr>
          <w:p w14:paraId="29EAD4B6" w14:textId="77777777" w:rsidR="00F074B5" w:rsidRDefault="002F40F5">
            <w:pPr>
              <w:pStyle w:val="TableParagraph"/>
              <w:rPr>
                <w:sz w:val="20"/>
              </w:rPr>
            </w:pPr>
            <w:r>
              <w:rPr>
                <w:sz w:val="20"/>
              </w:rPr>
              <w:t>:</w:t>
            </w:r>
          </w:p>
        </w:tc>
        <w:tc>
          <w:tcPr>
            <w:tcW w:w="5879" w:type="dxa"/>
            <w:gridSpan w:val="2"/>
          </w:tcPr>
          <w:p w14:paraId="30EF2262" w14:textId="77777777" w:rsidR="00F074B5" w:rsidRDefault="002F40F5">
            <w:pPr>
              <w:pStyle w:val="TableParagraph"/>
              <w:ind w:left="24"/>
              <w:rPr>
                <w:vanish/>
                <w:sz w:val="20"/>
              </w:rPr>
            </w:pPr>
            <w:r>
              <w:rPr>
                <w:vanish/>
                <w:sz w:val="20"/>
              </w:rPr>
              <w:t>&lt; 204 °C (399,2 °F)</w:t>
            </w:r>
          </w:p>
        </w:tc>
      </w:tr>
      <w:tr w:rsidR="00F074B5" w14:paraId="7E4AADEF" w14:textId="77777777">
        <w:trPr>
          <w:trHeight w:val="263"/>
        </w:trPr>
        <w:tc>
          <w:tcPr>
            <w:tcW w:w="4373" w:type="dxa"/>
          </w:tcPr>
          <w:p w14:paraId="6027F988" w14:textId="77777777" w:rsidR="00F074B5" w:rsidRDefault="002F40F5">
            <w:pPr>
              <w:pStyle w:val="TableParagraph"/>
              <w:ind w:left="43"/>
              <w:rPr>
                <w:sz w:val="20"/>
              </w:rPr>
            </w:pPr>
            <w:r>
              <w:rPr>
                <w:sz w:val="20"/>
                <w:szCs w:val="20"/>
                <w:lang w:val="fr-FR"/>
              </w:rPr>
              <w:t>Température d’auto-inflammabilité</w:t>
            </w:r>
          </w:p>
        </w:tc>
        <w:tc>
          <w:tcPr>
            <w:tcW w:w="240" w:type="dxa"/>
          </w:tcPr>
          <w:p w14:paraId="789CC320" w14:textId="77777777" w:rsidR="00F074B5" w:rsidRDefault="002F40F5">
            <w:pPr>
              <w:pStyle w:val="TableParagraph"/>
              <w:rPr>
                <w:sz w:val="20"/>
              </w:rPr>
            </w:pPr>
            <w:r>
              <w:rPr>
                <w:sz w:val="20"/>
              </w:rPr>
              <w:t>:</w:t>
            </w:r>
          </w:p>
        </w:tc>
        <w:tc>
          <w:tcPr>
            <w:tcW w:w="5879" w:type="dxa"/>
            <w:gridSpan w:val="2"/>
          </w:tcPr>
          <w:p w14:paraId="30F691F8" w14:textId="77777777" w:rsidR="00F074B5" w:rsidRDefault="002F40F5">
            <w:pPr>
              <w:pStyle w:val="TableParagraph"/>
              <w:ind w:left="24"/>
              <w:rPr>
                <w:sz w:val="20"/>
              </w:rPr>
            </w:pPr>
            <w:r>
              <w:rPr>
                <w:sz w:val="20"/>
                <w:szCs w:val="20"/>
                <w:lang w:val="fr-FR"/>
              </w:rPr>
              <w:t>Données non disponibles</w:t>
            </w:r>
          </w:p>
        </w:tc>
      </w:tr>
      <w:tr w:rsidR="00F074B5" w14:paraId="194A17D8" w14:textId="77777777">
        <w:trPr>
          <w:trHeight w:val="263"/>
        </w:trPr>
        <w:tc>
          <w:tcPr>
            <w:tcW w:w="4373" w:type="dxa"/>
          </w:tcPr>
          <w:p w14:paraId="11FF97AC" w14:textId="77777777" w:rsidR="00F074B5" w:rsidRDefault="002F40F5">
            <w:pPr>
              <w:pStyle w:val="TableParagraph"/>
              <w:ind w:left="43"/>
              <w:rPr>
                <w:sz w:val="20"/>
              </w:rPr>
            </w:pPr>
            <w:r>
              <w:rPr>
                <w:sz w:val="20"/>
                <w:szCs w:val="20"/>
                <w:lang w:val="fr-FR"/>
              </w:rPr>
              <w:t>Température de décomposition</w:t>
            </w:r>
          </w:p>
        </w:tc>
        <w:tc>
          <w:tcPr>
            <w:tcW w:w="240" w:type="dxa"/>
          </w:tcPr>
          <w:p w14:paraId="156A600D" w14:textId="77777777" w:rsidR="00F074B5" w:rsidRDefault="002F40F5">
            <w:pPr>
              <w:pStyle w:val="TableParagraph"/>
              <w:rPr>
                <w:sz w:val="20"/>
              </w:rPr>
            </w:pPr>
            <w:r>
              <w:rPr>
                <w:sz w:val="20"/>
              </w:rPr>
              <w:t>:</w:t>
            </w:r>
          </w:p>
        </w:tc>
        <w:tc>
          <w:tcPr>
            <w:tcW w:w="5879" w:type="dxa"/>
            <w:gridSpan w:val="2"/>
          </w:tcPr>
          <w:p w14:paraId="2CF39FE6" w14:textId="77777777" w:rsidR="00F074B5" w:rsidRDefault="002F40F5">
            <w:pPr>
              <w:pStyle w:val="TableParagraph"/>
              <w:ind w:left="24"/>
              <w:rPr>
                <w:sz w:val="20"/>
              </w:rPr>
            </w:pPr>
            <w:r>
              <w:rPr>
                <w:sz w:val="20"/>
                <w:szCs w:val="20"/>
                <w:lang w:val="fr-FR"/>
              </w:rPr>
              <w:t>Données non disponibles</w:t>
            </w:r>
          </w:p>
        </w:tc>
      </w:tr>
      <w:tr w:rsidR="00F074B5" w14:paraId="7C0A4B20" w14:textId="77777777">
        <w:trPr>
          <w:trHeight w:val="263"/>
        </w:trPr>
        <w:tc>
          <w:tcPr>
            <w:tcW w:w="4373" w:type="dxa"/>
          </w:tcPr>
          <w:p w14:paraId="4A81726A" w14:textId="77777777" w:rsidR="00F074B5" w:rsidRDefault="002F40F5">
            <w:pPr>
              <w:pStyle w:val="TableParagraph"/>
              <w:ind w:left="43"/>
              <w:rPr>
                <w:sz w:val="20"/>
              </w:rPr>
            </w:pPr>
            <w:r>
              <w:rPr>
                <w:sz w:val="20"/>
                <w:szCs w:val="20"/>
                <w:lang w:val="fr-FR"/>
              </w:rPr>
              <w:t>Inflammabilité (solide, gaz)</w:t>
            </w:r>
          </w:p>
        </w:tc>
        <w:tc>
          <w:tcPr>
            <w:tcW w:w="240" w:type="dxa"/>
          </w:tcPr>
          <w:p w14:paraId="630F2825" w14:textId="77777777" w:rsidR="00F074B5" w:rsidRDefault="002F40F5">
            <w:pPr>
              <w:pStyle w:val="TableParagraph"/>
              <w:rPr>
                <w:sz w:val="20"/>
              </w:rPr>
            </w:pPr>
            <w:r>
              <w:rPr>
                <w:sz w:val="20"/>
              </w:rPr>
              <w:t>:</w:t>
            </w:r>
          </w:p>
        </w:tc>
        <w:tc>
          <w:tcPr>
            <w:tcW w:w="5879" w:type="dxa"/>
            <w:gridSpan w:val="2"/>
          </w:tcPr>
          <w:p w14:paraId="5783F2E6" w14:textId="77777777" w:rsidR="00F074B5" w:rsidRDefault="002F40F5">
            <w:pPr>
              <w:pStyle w:val="TableParagraph"/>
              <w:ind w:left="24"/>
              <w:rPr>
                <w:sz w:val="20"/>
              </w:rPr>
            </w:pPr>
            <w:r>
              <w:rPr>
                <w:sz w:val="20"/>
                <w:szCs w:val="20"/>
                <w:lang w:val="fr-FR"/>
              </w:rPr>
              <w:t>Données non disponibles</w:t>
            </w:r>
          </w:p>
        </w:tc>
      </w:tr>
      <w:tr w:rsidR="00F074B5" w14:paraId="09A51AA6" w14:textId="77777777">
        <w:trPr>
          <w:trHeight w:val="263"/>
        </w:trPr>
        <w:tc>
          <w:tcPr>
            <w:tcW w:w="4373" w:type="dxa"/>
          </w:tcPr>
          <w:p w14:paraId="31F10835" w14:textId="77777777" w:rsidR="00F074B5" w:rsidRDefault="002F40F5">
            <w:pPr>
              <w:pStyle w:val="TableParagraph"/>
              <w:ind w:left="43"/>
              <w:rPr>
                <w:sz w:val="20"/>
              </w:rPr>
            </w:pPr>
            <w:r>
              <w:rPr>
                <w:sz w:val="20"/>
                <w:szCs w:val="20"/>
                <w:lang w:val="fr-FR"/>
              </w:rPr>
              <w:t>Pression de vapeur</w:t>
            </w:r>
          </w:p>
        </w:tc>
        <w:tc>
          <w:tcPr>
            <w:tcW w:w="240" w:type="dxa"/>
          </w:tcPr>
          <w:p w14:paraId="06D49D38" w14:textId="77777777" w:rsidR="00F074B5" w:rsidRDefault="002F40F5">
            <w:pPr>
              <w:pStyle w:val="TableParagraph"/>
              <w:rPr>
                <w:sz w:val="20"/>
              </w:rPr>
            </w:pPr>
            <w:r>
              <w:rPr>
                <w:sz w:val="20"/>
              </w:rPr>
              <w:t>:</w:t>
            </w:r>
          </w:p>
        </w:tc>
        <w:tc>
          <w:tcPr>
            <w:tcW w:w="5879" w:type="dxa"/>
            <w:gridSpan w:val="2"/>
          </w:tcPr>
          <w:p w14:paraId="25A01728" w14:textId="77777777" w:rsidR="00F074B5" w:rsidRDefault="002F40F5">
            <w:pPr>
              <w:pStyle w:val="TableParagraph"/>
              <w:ind w:left="24"/>
              <w:rPr>
                <w:sz w:val="20"/>
              </w:rPr>
            </w:pPr>
            <w:r>
              <w:rPr>
                <w:sz w:val="20"/>
                <w:szCs w:val="20"/>
                <w:lang w:val="fr-FR"/>
              </w:rPr>
              <w:t>Données non disponibles</w:t>
            </w:r>
          </w:p>
        </w:tc>
      </w:tr>
      <w:tr w:rsidR="00F074B5" w14:paraId="6FE8D87C" w14:textId="77777777">
        <w:trPr>
          <w:trHeight w:val="263"/>
        </w:trPr>
        <w:tc>
          <w:tcPr>
            <w:tcW w:w="4373" w:type="dxa"/>
          </w:tcPr>
          <w:p w14:paraId="1DFBFFDD" w14:textId="77777777" w:rsidR="00F074B5" w:rsidRPr="00613184" w:rsidRDefault="002F40F5">
            <w:pPr>
              <w:pStyle w:val="TableParagraph"/>
              <w:ind w:left="43"/>
              <w:rPr>
                <w:sz w:val="20"/>
                <w:lang w:val="fr-CA"/>
              </w:rPr>
            </w:pPr>
            <w:r>
              <w:rPr>
                <w:sz w:val="20"/>
                <w:szCs w:val="20"/>
                <w:lang w:val="fr-FR"/>
              </w:rPr>
              <w:t>Densité de vapeur relative à 20 °C</w:t>
            </w:r>
          </w:p>
        </w:tc>
        <w:tc>
          <w:tcPr>
            <w:tcW w:w="240" w:type="dxa"/>
          </w:tcPr>
          <w:p w14:paraId="6793858B" w14:textId="77777777" w:rsidR="00F074B5" w:rsidRDefault="002F40F5">
            <w:pPr>
              <w:pStyle w:val="TableParagraph"/>
              <w:rPr>
                <w:sz w:val="20"/>
              </w:rPr>
            </w:pPr>
            <w:r>
              <w:rPr>
                <w:sz w:val="20"/>
              </w:rPr>
              <w:t>:</w:t>
            </w:r>
          </w:p>
        </w:tc>
        <w:tc>
          <w:tcPr>
            <w:tcW w:w="5879" w:type="dxa"/>
            <w:gridSpan w:val="2"/>
          </w:tcPr>
          <w:p w14:paraId="2177118B" w14:textId="77777777" w:rsidR="00F074B5" w:rsidRDefault="002F40F5">
            <w:pPr>
              <w:pStyle w:val="TableParagraph"/>
              <w:ind w:left="24"/>
              <w:rPr>
                <w:sz w:val="20"/>
              </w:rPr>
            </w:pPr>
            <w:r>
              <w:rPr>
                <w:sz w:val="20"/>
                <w:szCs w:val="20"/>
                <w:lang w:val="fr-FR"/>
              </w:rPr>
              <w:t>Données non disponibles</w:t>
            </w:r>
          </w:p>
        </w:tc>
      </w:tr>
      <w:tr w:rsidR="00F074B5" w14:paraId="578F01E3" w14:textId="77777777">
        <w:trPr>
          <w:gridAfter w:val="1"/>
          <w:wAfter w:w="6" w:type="dxa"/>
          <w:trHeight w:val="257"/>
        </w:trPr>
        <w:tc>
          <w:tcPr>
            <w:tcW w:w="4369" w:type="dxa"/>
          </w:tcPr>
          <w:p w14:paraId="52C608D4" w14:textId="77777777" w:rsidR="00F074B5" w:rsidRDefault="002F40F5">
            <w:pPr>
              <w:pStyle w:val="TableParagraph"/>
              <w:spacing w:line="207" w:lineRule="exact"/>
              <w:ind w:left="35"/>
              <w:rPr>
                <w:sz w:val="20"/>
              </w:rPr>
            </w:pPr>
            <w:r>
              <w:rPr>
                <w:sz w:val="20"/>
                <w:szCs w:val="20"/>
                <w:lang w:val="fr-FR"/>
              </w:rPr>
              <w:t>Densité relative</w:t>
            </w:r>
          </w:p>
        </w:tc>
        <w:tc>
          <w:tcPr>
            <w:tcW w:w="238" w:type="dxa"/>
          </w:tcPr>
          <w:p w14:paraId="124D898E" w14:textId="77777777" w:rsidR="00F074B5" w:rsidRDefault="002F40F5">
            <w:pPr>
              <w:pStyle w:val="TableParagraph"/>
              <w:spacing w:line="207" w:lineRule="exact"/>
              <w:ind w:right="18"/>
              <w:jc w:val="center"/>
              <w:rPr>
                <w:sz w:val="20"/>
              </w:rPr>
            </w:pPr>
            <w:r>
              <w:rPr>
                <w:sz w:val="20"/>
              </w:rPr>
              <w:t>:</w:t>
            </w:r>
          </w:p>
        </w:tc>
        <w:tc>
          <w:tcPr>
            <w:tcW w:w="5876" w:type="dxa"/>
          </w:tcPr>
          <w:p w14:paraId="43A2CC93" w14:textId="77777777" w:rsidR="00F074B5" w:rsidRDefault="002F40F5">
            <w:pPr>
              <w:pStyle w:val="TableParagraph"/>
              <w:spacing w:line="207" w:lineRule="exact"/>
              <w:ind w:left="19"/>
              <w:rPr>
                <w:sz w:val="20"/>
              </w:rPr>
            </w:pPr>
            <w:r>
              <w:rPr>
                <w:sz w:val="20"/>
                <w:szCs w:val="20"/>
                <w:lang w:val="fr-FR"/>
              </w:rPr>
              <w:t>Données non disponibles</w:t>
            </w:r>
          </w:p>
        </w:tc>
      </w:tr>
      <w:tr w:rsidR="00F074B5" w14:paraId="55A92932" w14:textId="77777777">
        <w:trPr>
          <w:gridAfter w:val="1"/>
          <w:wAfter w:w="6" w:type="dxa"/>
          <w:trHeight w:val="257"/>
        </w:trPr>
        <w:tc>
          <w:tcPr>
            <w:tcW w:w="4369" w:type="dxa"/>
          </w:tcPr>
          <w:p w14:paraId="24483D2E" w14:textId="77777777" w:rsidR="00F074B5" w:rsidRDefault="002F40F5">
            <w:pPr>
              <w:pStyle w:val="TableParagraph"/>
              <w:spacing w:line="216" w:lineRule="exact"/>
              <w:ind w:left="35"/>
              <w:rPr>
                <w:sz w:val="20"/>
              </w:rPr>
            </w:pPr>
            <w:r>
              <w:rPr>
                <w:sz w:val="20"/>
                <w:szCs w:val="20"/>
                <w:lang w:val="fr-FR"/>
              </w:rPr>
              <w:t>Solubilité</w:t>
            </w:r>
          </w:p>
        </w:tc>
        <w:tc>
          <w:tcPr>
            <w:tcW w:w="238" w:type="dxa"/>
          </w:tcPr>
          <w:p w14:paraId="025FCDC7" w14:textId="77777777" w:rsidR="00F074B5" w:rsidRDefault="002F40F5">
            <w:pPr>
              <w:pStyle w:val="TableParagraph"/>
              <w:spacing w:line="216" w:lineRule="exact"/>
              <w:ind w:right="18"/>
              <w:jc w:val="center"/>
              <w:rPr>
                <w:sz w:val="20"/>
              </w:rPr>
            </w:pPr>
            <w:r>
              <w:rPr>
                <w:sz w:val="20"/>
              </w:rPr>
              <w:t>:</w:t>
            </w:r>
          </w:p>
        </w:tc>
        <w:tc>
          <w:tcPr>
            <w:tcW w:w="5876" w:type="dxa"/>
          </w:tcPr>
          <w:p w14:paraId="30660A62" w14:textId="77777777" w:rsidR="00F074B5" w:rsidRDefault="002F40F5">
            <w:pPr>
              <w:pStyle w:val="TableParagraph"/>
              <w:spacing w:line="216" w:lineRule="exact"/>
              <w:ind w:left="19"/>
              <w:rPr>
                <w:sz w:val="20"/>
              </w:rPr>
            </w:pPr>
            <w:r>
              <w:rPr>
                <w:sz w:val="20"/>
                <w:szCs w:val="20"/>
                <w:lang w:val="fr-FR"/>
              </w:rPr>
              <w:t>Données non disponibles</w:t>
            </w:r>
          </w:p>
        </w:tc>
      </w:tr>
      <w:tr w:rsidR="00F074B5" w14:paraId="0C362E22" w14:textId="77777777">
        <w:trPr>
          <w:gridAfter w:val="1"/>
          <w:wAfter w:w="6" w:type="dxa"/>
          <w:trHeight w:val="257"/>
        </w:trPr>
        <w:tc>
          <w:tcPr>
            <w:tcW w:w="4369" w:type="dxa"/>
          </w:tcPr>
          <w:p w14:paraId="559E3A9B" w14:textId="77777777" w:rsidR="00F074B5" w:rsidRPr="00613184" w:rsidRDefault="002F40F5">
            <w:pPr>
              <w:pStyle w:val="TableParagraph"/>
              <w:spacing w:line="204" w:lineRule="exact"/>
              <w:ind w:left="35"/>
              <w:rPr>
                <w:sz w:val="20"/>
                <w:lang w:val="fr-CA"/>
              </w:rPr>
            </w:pPr>
            <w:r>
              <w:rPr>
                <w:sz w:val="20"/>
                <w:szCs w:val="20"/>
                <w:lang w:val="fr-FR"/>
              </w:rPr>
              <w:t>Coefficient de partage : n-octanol/eau</w:t>
            </w:r>
          </w:p>
        </w:tc>
        <w:tc>
          <w:tcPr>
            <w:tcW w:w="238" w:type="dxa"/>
          </w:tcPr>
          <w:p w14:paraId="323B252D" w14:textId="77777777" w:rsidR="00F074B5" w:rsidRDefault="002F40F5">
            <w:pPr>
              <w:pStyle w:val="TableParagraph"/>
              <w:spacing w:line="204" w:lineRule="exact"/>
              <w:ind w:right="18"/>
              <w:jc w:val="center"/>
              <w:rPr>
                <w:sz w:val="20"/>
              </w:rPr>
            </w:pPr>
            <w:r>
              <w:rPr>
                <w:sz w:val="20"/>
              </w:rPr>
              <w:t>:</w:t>
            </w:r>
          </w:p>
        </w:tc>
        <w:tc>
          <w:tcPr>
            <w:tcW w:w="5876" w:type="dxa"/>
          </w:tcPr>
          <w:p w14:paraId="220DF329" w14:textId="77777777" w:rsidR="00F074B5" w:rsidRDefault="002F40F5">
            <w:pPr>
              <w:pStyle w:val="TableParagraph"/>
              <w:spacing w:line="204" w:lineRule="exact"/>
              <w:ind w:left="19"/>
              <w:rPr>
                <w:sz w:val="20"/>
              </w:rPr>
            </w:pPr>
            <w:r>
              <w:rPr>
                <w:sz w:val="20"/>
                <w:szCs w:val="20"/>
                <w:lang w:val="fr-FR"/>
              </w:rPr>
              <w:t>Données non disponibles</w:t>
            </w:r>
          </w:p>
        </w:tc>
      </w:tr>
      <w:tr w:rsidR="00F074B5" w14:paraId="7C48DFF2" w14:textId="77777777">
        <w:trPr>
          <w:gridAfter w:val="1"/>
          <w:wAfter w:w="6" w:type="dxa"/>
          <w:trHeight w:val="257"/>
        </w:trPr>
        <w:tc>
          <w:tcPr>
            <w:tcW w:w="4369" w:type="dxa"/>
          </w:tcPr>
          <w:p w14:paraId="159497B6" w14:textId="77777777" w:rsidR="00F074B5" w:rsidRDefault="002F40F5">
            <w:pPr>
              <w:pStyle w:val="TableParagraph"/>
              <w:spacing w:line="222" w:lineRule="exact"/>
              <w:ind w:left="35"/>
              <w:rPr>
                <w:sz w:val="20"/>
              </w:rPr>
            </w:pPr>
            <w:r>
              <w:rPr>
                <w:sz w:val="20"/>
                <w:szCs w:val="20"/>
                <w:lang w:val="fr-FR"/>
              </w:rPr>
              <w:t>Viscosité</w:t>
            </w:r>
          </w:p>
        </w:tc>
        <w:tc>
          <w:tcPr>
            <w:tcW w:w="238" w:type="dxa"/>
          </w:tcPr>
          <w:p w14:paraId="008CCDEE" w14:textId="77777777" w:rsidR="00F074B5" w:rsidRDefault="002F40F5">
            <w:pPr>
              <w:pStyle w:val="TableParagraph"/>
              <w:spacing w:line="222" w:lineRule="exact"/>
              <w:ind w:right="18"/>
              <w:jc w:val="center"/>
              <w:rPr>
                <w:sz w:val="20"/>
              </w:rPr>
            </w:pPr>
            <w:r>
              <w:rPr>
                <w:sz w:val="20"/>
              </w:rPr>
              <w:t>:</w:t>
            </w:r>
          </w:p>
        </w:tc>
        <w:tc>
          <w:tcPr>
            <w:tcW w:w="5876" w:type="dxa"/>
          </w:tcPr>
          <w:p w14:paraId="34C4C867" w14:textId="77777777" w:rsidR="00F074B5" w:rsidRDefault="002F40F5">
            <w:pPr>
              <w:pStyle w:val="TableParagraph"/>
              <w:spacing w:line="222" w:lineRule="exact"/>
              <w:ind w:left="19"/>
              <w:rPr>
                <w:sz w:val="20"/>
              </w:rPr>
            </w:pPr>
            <w:r>
              <w:rPr>
                <w:sz w:val="20"/>
                <w:szCs w:val="20"/>
                <w:lang w:val="fr-FR"/>
              </w:rPr>
              <w:t>Données non disponibles</w:t>
            </w:r>
          </w:p>
        </w:tc>
      </w:tr>
      <w:tr w:rsidR="00F074B5" w14:paraId="4EBC334D" w14:textId="77777777">
        <w:trPr>
          <w:gridAfter w:val="1"/>
          <w:wAfter w:w="6" w:type="dxa"/>
          <w:trHeight w:val="257"/>
        </w:trPr>
        <w:tc>
          <w:tcPr>
            <w:tcW w:w="4369" w:type="dxa"/>
          </w:tcPr>
          <w:p w14:paraId="12C44C07" w14:textId="77777777" w:rsidR="00F074B5" w:rsidRDefault="002F40F5">
            <w:pPr>
              <w:pStyle w:val="TableParagraph"/>
              <w:spacing w:line="200" w:lineRule="exact"/>
              <w:ind w:left="35"/>
              <w:rPr>
                <w:sz w:val="20"/>
              </w:rPr>
            </w:pPr>
            <w:r>
              <w:rPr>
                <w:sz w:val="20"/>
                <w:szCs w:val="20"/>
                <w:lang w:val="fr-FR"/>
              </w:rPr>
              <w:t>Propriétés explosives</w:t>
            </w:r>
          </w:p>
        </w:tc>
        <w:tc>
          <w:tcPr>
            <w:tcW w:w="238" w:type="dxa"/>
          </w:tcPr>
          <w:p w14:paraId="0FA56337" w14:textId="77777777" w:rsidR="00F074B5" w:rsidRDefault="002F40F5">
            <w:pPr>
              <w:pStyle w:val="TableParagraph"/>
              <w:spacing w:line="200" w:lineRule="exact"/>
              <w:ind w:right="18"/>
              <w:jc w:val="center"/>
              <w:rPr>
                <w:sz w:val="20"/>
              </w:rPr>
            </w:pPr>
            <w:r>
              <w:rPr>
                <w:sz w:val="20"/>
              </w:rPr>
              <w:t>:</w:t>
            </w:r>
          </w:p>
        </w:tc>
        <w:tc>
          <w:tcPr>
            <w:tcW w:w="5876" w:type="dxa"/>
          </w:tcPr>
          <w:p w14:paraId="56DBF112" w14:textId="77777777" w:rsidR="00F074B5" w:rsidRDefault="002F40F5">
            <w:pPr>
              <w:pStyle w:val="TableParagraph"/>
              <w:spacing w:line="200" w:lineRule="exact"/>
              <w:ind w:left="19"/>
              <w:rPr>
                <w:sz w:val="20"/>
              </w:rPr>
            </w:pPr>
            <w:r>
              <w:rPr>
                <w:sz w:val="20"/>
                <w:szCs w:val="20"/>
                <w:lang w:val="fr-FR"/>
              </w:rPr>
              <w:t>Données non disponibles</w:t>
            </w:r>
          </w:p>
        </w:tc>
      </w:tr>
      <w:tr w:rsidR="00F074B5" w14:paraId="001E2391" w14:textId="77777777">
        <w:trPr>
          <w:gridAfter w:val="1"/>
          <w:wAfter w:w="6" w:type="dxa"/>
          <w:trHeight w:val="257"/>
        </w:trPr>
        <w:tc>
          <w:tcPr>
            <w:tcW w:w="4369" w:type="dxa"/>
          </w:tcPr>
          <w:p w14:paraId="2509032A" w14:textId="77777777" w:rsidR="00F074B5" w:rsidRDefault="002F40F5">
            <w:pPr>
              <w:pStyle w:val="TableParagraph"/>
              <w:spacing w:line="207" w:lineRule="exact"/>
              <w:ind w:left="35"/>
              <w:rPr>
                <w:sz w:val="20"/>
              </w:rPr>
            </w:pPr>
            <w:r>
              <w:rPr>
                <w:sz w:val="20"/>
                <w:szCs w:val="20"/>
                <w:lang w:val="fr-FR"/>
              </w:rPr>
              <w:t>Propriétés comburantes</w:t>
            </w:r>
          </w:p>
        </w:tc>
        <w:tc>
          <w:tcPr>
            <w:tcW w:w="238" w:type="dxa"/>
          </w:tcPr>
          <w:p w14:paraId="65CB3534" w14:textId="77777777" w:rsidR="00F074B5" w:rsidRDefault="002F40F5">
            <w:pPr>
              <w:pStyle w:val="TableParagraph"/>
              <w:spacing w:line="207" w:lineRule="exact"/>
              <w:ind w:right="18"/>
              <w:jc w:val="center"/>
              <w:rPr>
                <w:sz w:val="20"/>
              </w:rPr>
            </w:pPr>
            <w:r>
              <w:rPr>
                <w:sz w:val="20"/>
              </w:rPr>
              <w:t>:</w:t>
            </w:r>
          </w:p>
        </w:tc>
        <w:tc>
          <w:tcPr>
            <w:tcW w:w="5876" w:type="dxa"/>
          </w:tcPr>
          <w:p w14:paraId="3FC4E8A7" w14:textId="77777777" w:rsidR="00F074B5" w:rsidRDefault="002F40F5">
            <w:pPr>
              <w:pStyle w:val="TableParagraph"/>
              <w:spacing w:line="207" w:lineRule="exact"/>
              <w:ind w:left="19"/>
              <w:rPr>
                <w:sz w:val="20"/>
              </w:rPr>
            </w:pPr>
            <w:r>
              <w:rPr>
                <w:sz w:val="20"/>
                <w:szCs w:val="20"/>
                <w:lang w:val="fr-FR"/>
              </w:rPr>
              <w:t>Données non disponibles</w:t>
            </w:r>
          </w:p>
        </w:tc>
      </w:tr>
      <w:tr w:rsidR="00F074B5" w14:paraId="29300FA6" w14:textId="77777777">
        <w:trPr>
          <w:gridAfter w:val="1"/>
          <w:wAfter w:w="6" w:type="dxa"/>
          <w:trHeight w:val="257"/>
        </w:trPr>
        <w:tc>
          <w:tcPr>
            <w:tcW w:w="4369" w:type="dxa"/>
          </w:tcPr>
          <w:p w14:paraId="1F471D70" w14:textId="77777777" w:rsidR="00F074B5" w:rsidRDefault="002F40F5">
            <w:pPr>
              <w:pStyle w:val="TableParagraph"/>
              <w:spacing w:line="224" w:lineRule="exact"/>
              <w:ind w:left="35"/>
              <w:rPr>
                <w:sz w:val="20"/>
              </w:rPr>
            </w:pPr>
            <w:r>
              <w:rPr>
                <w:sz w:val="20"/>
                <w:szCs w:val="20"/>
                <w:lang w:val="fr-FR"/>
              </w:rPr>
              <w:t>Limites d’explosibilité</w:t>
            </w:r>
          </w:p>
        </w:tc>
        <w:tc>
          <w:tcPr>
            <w:tcW w:w="238" w:type="dxa"/>
          </w:tcPr>
          <w:p w14:paraId="0641082A" w14:textId="77777777" w:rsidR="00F074B5" w:rsidRDefault="002F40F5">
            <w:pPr>
              <w:pStyle w:val="TableParagraph"/>
              <w:spacing w:line="224" w:lineRule="exact"/>
              <w:ind w:right="18"/>
              <w:jc w:val="center"/>
              <w:rPr>
                <w:sz w:val="20"/>
              </w:rPr>
            </w:pPr>
            <w:r>
              <w:rPr>
                <w:sz w:val="20"/>
              </w:rPr>
              <w:t>:</w:t>
            </w:r>
          </w:p>
        </w:tc>
        <w:tc>
          <w:tcPr>
            <w:tcW w:w="5876" w:type="dxa"/>
          </w:tcPr>
          <w:p w14:paraId="07E2F726" w14:textId="77777777" w:rsidR="00F074B5" w:rsidRDefault="002F40F5">
            <w:pPr>
              <w:pStyle w:val="TableParagraph"/>
              <w:spacing w:line="224" w:lineRule="exact"/>
              <w:ind w:left="19"/>
              <w:rPr>
                <w:sz w:val="20"/>
              </w:rPr>
            </w:pPr>
            <w:r>
              <w:rPr>
                <w:sz w:val="20"/>
                <w:szCs w:val="20"/>
                <w:lang w:val="fr-FR"/>
              </w:rPr>
              <w:t>Données non disponibles</w:t>
            </w:r>
          </w:p>
        </w:tc>
      </w:tr>
    </w:tbl>
    <w:p w14:paraId="33D5188A" w14:textId="77777777" w:rsidR="00F074B5" w:rsidRDefault="002F40F5">
      <w:pPr>
        <w:pStyle w:val="ListParagraph"/>
        <w:numPr>
          <w:ilvl w:val="1"/>
          <w:numId w:val="5"/>
        </w:numPr>
        <w:tabs>
          <w:tab w:val="left" w:pos="947"/>
          <w:tab w:val="left" w:pos="948"/>
        </w:tabs>
        <w:ind w:left="872"/>
        <w:rPr>
          <w:b/>
        </w:rPr>
      </w:pPr>
      <w:bookmarkStart w:id="38" w:name="9.2._Other_information"/>
      <w:bookmarkEnd w:id="38"/>
      <w:r>
        <w:rPr>
          <w:b/>
          <w:bCs/>
          <w:lang w:val="fr-FR"/>
        </w:rPr>
        <w:t>Autres informations</w:t>
      </w:r>
    </w:p>
    <w:p w14:paraId="111B39AE" w14:textId="0F9ECEC3" w:rsidR="00F074B5" w:rsidRDefault="002F40F5">
      <w:pPr>
        <w:pStyle w:val="BodyText"/>
        <w:ind w:left="164"/>
        <w:rPr>
          <w:lang w:val="fr-FR"/>
        </w:rPr>
      </w:pPr>
      <w:r>
        <w:rPr>
          <w:lang w:val="fr-FR"/>
        </w:rPr>
        <w:t>Pas d’information supplémentaire disponible</w:t>
      </w:r>
    </w:p>
    <w:p w14:paraId="5A6EC802" w14:textId="77777777" w:rsidR="005F1A56" w:rsidRDefault="005F1A56">
      <w:pPr>
        <w:pStyle w:val="BodyText"/>
        <w:ind w:left="164"/>
      </w:pPr>
    </w:p>
    <w:tbl>
      <w:tblPr>
        <w:tblStyle w:val="TableNormal1"/>
        <w:tblW w:w="0" w:type="auto"/>
        <w:tblLayout w:type="fixed"/>
        <w:tblLook w:val="01E0" w:firstRow="1" w:lastRow="1" w:firstColumn="1" w:lastColumn="1" w:noHBand="0" w:noVBand="0"/>
      </w:tblPr>
      <w:tblGrid>
        <w:gridCol w:w="10666"/>
      </w:tblGrid>
      <w:tr w:rsidR="00F074B5" w14:paraId="4B20DD90" w14:textId="77777777">
        <w:trPr>
          <w:trHeight w:val="343"/>
        </w:trPr>
        <w:tc>
          <w:tcPr>
            <w:tcW w:w="10666" w:type="dxa"/>
            <w:shd w:val="clear" w:color="auto" w:fill="000000"/>
          </w:tcPr>
          <w:p w14:paraId="5C808FFE" w14:textId="77777777" w:rsidR="00F074B5" w:rsidRDefault="002F40F5">
            <w:pPr>
              <w:pStyle w:val="TableParagraph"/>
              <w:ind w:left="125"/>
              <w:rPr>
                <w:rFonts w:ascii="Times New Roman"/>
                <w:sz w:val="20"/>
              </w:rPr>
            </w:pPr>
            <w:bookmarkStart w:id="39" w:name="SECTION_10:_Stability_and_reactivity"/>
            <w:bookmarkEnd w:id="39"/>
            <w:r>
              <w:rPr>
                <w:b/>
                <w:bCs/>
                <w:color w:val="FFFFFF"/>
                <w:sz w:val="28"/>
                <w:szCs w:val="28"/>
                <w:lang w:val="fr-FR"/>
              </w:rPr>
              <w:t>RUBRIQUE 10 : Stabilité et réactivité</w:t>
            </w:r>
          </w:p>
        </w:tc>
      </w:tr>
    </w:tbl>
    <w:p w14:paraId="46E0B26E" w14:textId="77777777" w:rsidR="00F074B5" w:rsidRDefault="002F40F5">
      <w:pPr>
        <w:pStyle w:val="Heading1"/>
        <w:numPr>
          <w:ilvl w:val="1"/>
          <w:numId w:val="4"/>
        </w:numPr>
        <w:tabs>
          <w:tab w:val="left" w:pos="947"/>
          <w:tab w:val="left" w:pos="948"/>
        </w:tabs>
        <w:ind w:left="872"/>
      </w:pPr>
      <w:bookmarkStart w:id="40" w:name="10.1._Reactivity"/>
      <w:bookmarkEnd w:id="40"/>
      <w:r>
        <w:rPr>
          <w:lang w:val="fr-FR"/>
        </w:rPr>
        <w:t>Réactivité</w:t>
      </w:r>
    </w:p>
    <w:p w14:paraId="352A0CFD" w14:textId="77777777" w:rsidR="00F074B5" w:rsidRPr="00613184" w:rsidRDefault="002F40F5">
      <w:pPr>
        <w:pStyle w:val="BodyText"/>
        <w:spacing w:line="243" w:lineRule="exact"/>
        <w:ind w:left="164"/>
        <w:rPr>
          <w:lang w:val="fr-CA"/>
        </w:rPr>
      </w:pPr>
      <w:r>
        <w:rPr>
          <w:lang w:val="fr-FR"/>
        </w:rPr>
        <w:t>Aucune réaction dangereuse ne se produira dans des conditions normales.</w:t>
      </w:r>
    </w:p>
    <w:p w14:paraId="29411663" w14:textId="77777777" w:rsidR="00F074B5" w:rsidRDefault="002F40F5">
      <w:pPr>
        <w:pStyle w:val="Heading1"/>
        <w:numPr>
          <w:ilvl w:val="1"/>
          <w:numId w:val="4"/>
        </w:numPr>
        <w:tabs>
          <w:tab w:val="left" w:pos="947"/>
          <w:tab w:val="left" w:pos="948"/>
        </w:tabs>
        <w:spacing w:line="268" w:lineRule="exact"/>
        <w:ind w:left="872"/>
      </w:pPr>
      <w:bookmarkStart w:id="41" w:name="10.2._Chemical_stability"/>
      <w:bookmarkEnd w:id="41"/>
      <w:r>
        <w:rPr>
          <w:lang w:val="fr-FR"/>
        </w:rPr>
        <w:t>Stabilité chimique</w:t>
      </w:r>
    </w:p>
    <w:p w14:paraId="41048A96" w14:textId="77777777" w:rsidR="00F074B5" w:rsidRPr="00613184" w:rsidRDefault="002F40F5">
      <w:pPr>
        <w:pStyle w:val="BodyText"/>
        <w:spacing w:before="2" w:line="243" w:lineRule="exact"/>
        <w:ind w:left="164"/>
        <w:rPr>
          <w:lang w:val="fr-CA"/>
        </w:rPr>
      </w:pPr>
      <w:r>
        <w:rPr>
          <w:lang w:val="fr-FR"/>
        </w:rPr>
        <w:t>Stable dans les conditions de manipulation et stockage recommandées (voir la rubrique 7).</w:t>
      </w:r>
    </w:p>
    <w:p w14:paraId="6645864A" w14:textId="77777777" w:rsidR="00F074B5" w:rsidRDefault="002F40F5">
      <w:pPr>
        <w:pStyle w:val="Heading1"/>
        <w:numPr>
          <w:ilvl w:val="1"/>
          <w:numId w:val="4"/>
        </w:numPr>
        <w:tabs>
          <w:tab w:val="left" w:pos="947"/>
          <w:tab w:val="left" w:pos="948"/>
        </w:tabs>
        <w:spacing w:line="268" w:lineRule="exact"/>
        <w:ind w:left="872"/>
      </w:pPr>
      <w:bookmarkStart w:id="42" w:name="10.3._Possibility_of_hazardous_reactions"/>
      <w:bookmarkEnd w:id="42"/>
      <w:r>
        <w:rPr>
          <w:lang w:val="fr-FR"/>
        </w:rPr>
        <w:t>Possibilité de réactions dangereuses</w:t>
      </w:r>
    </w:p>
    <w:p w14:paraId="143DB102" w14:textId="77777777" w:rsidR="00F074B5" w:rsidRPr="00613184" w:rsidRDefault="002F40F5">
      <w:pPr>
        <w:pStyle w:val="BodyText"/>
        <w:spacing w:before="3" w:line="243" w:lineRule="exact"/>
        <w:ind w:left="164"/>
        <w:rPr>
          <w:lang w:val="fr-CA"/>
        </w:rPr>
      </w:pPr>
      <w:bookmarkStart w:id="43" w:name="10.4._Conditions_to_avoid"/>
      <w:bookmarkEnd w:id="43"/>
      <w:r>
        <w:rPr>
          <w:lang w:val="fr-FR"/>
        </w:rPr>
        <w:t>Aucune polymérisation dangereuse ne se produira.</w:t>
      </w:r>
    </w:p>
    <w:p w14:paraId="1DBC5153" w14:textId="77777777" w:rsidR="00F074B5" w:rsidRDefault="002F40F5">
      <w:pPr>
        <w:pStyle w:val="Heading1"/>
        <w:numPr>
          <w:ilvl w:val="1"/>
          <w:numId w:val="4"/>
        </w:numPr>
        <w:tabs>
          <w:tab w:val="left" w:pos="947"/>
          <w:tab w:val="left" w:pos="948"/>
        </w:tabs>
        <w:spacing w:line="268" w:lineRule="exact"/>
        <w:ind w:left="872"/>
      </w:pPr>
      <w:r>
        <w:rPr>
          <w:lang w:val="fr-FR"/>
        </w:rPr>
        <w:t>Conditions à éviter</w:t>
      </w:r>
    </w:p>
    <w:p w14:paraId="5C88AE73" w14:textId="77777777" w:rsidR="00F074B5" w:rsidRPr="00613184" w:rsidRDefault="002F40F5">
      <w:pPr>
        <w:pStyle w:val="BodyText"/>
        <w:spacing w:line="243" w:lineRule="exact"/>
        <w:ind w:left="164"/>
        <w:rPr>
          <w:lang w:val="fr-CA"/>
        </w:rPr>
      </w:pPr>
      <w:r>
        <w:rPr>
          <w:lang w:val="fr-FR"/>
        </w:rPr>
        <w:t>Rayonnement solaire direct, températures extrêmement élevées ou basses et matières incompatibles.</w:t>
      </w:r>
    </w:p>
    <w:p w14:paraId="02994EB1" w14:textId="77777777" w:rsidR="00F074B5" w:rsidRDefault="002F40F5">
      <w:pPr>
        <w:pStyle w:val="Heading1"/>
        <w:numPr>
          <w:ilvl w:val="1"/>
          <w:numId w:val="4"/>
        </w:numPr>
        <w:tabs>
          <w:tab w:val="left" w:pos="947"/>
          <w:tab w:val="left" w:pos="948"/>
        </w:tabs>
        <w:spacing w:line="268" w:lineRule="exact"/>
        <w:ind w:left="872"/>
      </w:pPr>
      <w:bookmarkStart w:id="44" w:name="10.5._Incompatible_materials"/>
      <w:bookmarkEnd w:id="44"/>
      <w:r>
        <w:rPr>
          <w:lang w:val="fr-FR"/>
        </w:rPr>
        <w:t>Matières incompatibles</w:t>
      </w:r>
    </w:p>
    <w:p w14:paraId="4E6C98C4" w14:textId="77777777" w:rsidR="00F074B5" w:rsidRPr="00613184" w:rsidRDefault="002F40F5">
      <w:pPr>
        <w:pStyle w:val="BodyText"/>
        <w:spacing w:before="2" w:line="243" w:lineRule="exact"/>
        <w:ind w:left="164"/>
        <w:rPr>
          <w:lang w:val="fr-CA"/>
        </w:rPr>
      </w:pPr>
      <w:bookmarkStart w:id="45" w:name="10.6._Hazardous_decomposition_products"/>
      <w:bookmarkEnd w:id="45"/>
      <w:r>
        <w:rPr>
          <w:lang w:val="fr-FR"/>
        </w:rPr>
        <w:t>Acides forts, bases fortes, oxydants puissants.</w:t>
      </w:r>
    </w:p>
    <w:p w14:paraId="372D8773" w14:textId="77777777" w:rsidR="00F074B5" w:rsidRDefault="002F40F5">
      <w:pPr>
        <w:pStyle w:val="Heading1"/>
        <w:numPr>
          <w:ilvl w:val="1"/>
          <w:numId w:val="4"/>
        </w:numPr>
        <w:tabs>
          <w:tab w:val="left" w:pos="947"/>
          <w:tab w:val="left" w:pos="948"/>
        </w:tabs>
        <w:spacing w:line="268" w:lineRule="exact"/>
        <w:ind w:left="872"/>
      </w:pPr>
      <w:r>
        <w:rPr>
          <w:lang w:val="fr-FR"/>
        </w:rPr>
        <w:t>Produits de décomposition dangereux</w:t>
      </w:r>
    </w:p>
    <w:p w14:paraId="68B21500" w14:textId="66FBE544" w:rsidR="00F074B5" w:rsidRDefault="002F40F5">
      <w:pPr>
        <w:pStyle w:val="BodyText"/>
        <w:spacing w:before="2"/>
        <w:ind w:left="164"/>
        <w:rPr>
          <w:lang w:val="fr-FR"/>
        </w:rPr>
      </w:pPr>
      <w:r>
        <w:rPr>
          <w:lang w:val="fr-FR"/>
        </w:rPr>
        <w:lastRenderedPageBreak/>
        <w:t>Une décomposition thermique peut produire ce qui suit : Oxydes de carbone (CO, CO</w:t>
      </w:r>
      <w:r>
        <w:rPr>
          <w:vertAlign w:val="subscript"/>
          <w:lang w:val="fr-FR"/>
        </w:rPr>
        <w:t>2</w:t>
      </w:r>
      <w:r>
        <w:rPr>
          <w:lang w:val="fr-FR"/>
        </w:rPr>
        <w:t>).</w:t>
      </w:r>
    </w:p>
    <w:p w14:paraId="68975B29" w14:textId="77777777" w:rsidR="005F1A56" w:rsidRPr="00613184" w:rsidRDefault="005F1A56">
      <w:pPr>
        <w:pStyle w:val="BodyText"/>
        <w:spacing w:before="2"/>
        <w:ind w:left="164"/>
        <w:rPr>
          <w:lang w:val="fr-CA"/>
        </w:rPr>
      </w:pPr>
    </w:p>
    <w:tbl>
      <w:tblPr>
        <w:tblStyle w:val="TableNormal1"/>
        <w:tblW w:w="0" w:type="auto"/>
        <w:tblLayout w:type="fixed"/>
        <w:tblLook w:val="01E0" w:firstRow="1" w:lastRow="1" w:firstColumn="1" w:lastColumn="1" w:noHBand="0" w:noVBand="0"/>
      </w:tblPr>
      <w:tblGrid>
        <w:gridCol w:w="10666"/>
      </w:tblGrid>
      <w:tr w:rsidR="00F074B5" w14:paraId="3304B1E0" w14:textId="77777777">
        <w:trPr>
          <w:trHeight w:val="343"/>
        </w:trPr>
        <w:tc>
          <w:tcPr>
            <w:tcW w:w="10666" w:type="dxa"/>
            <w:shd w:val="clear" w:color="auto" w:fill="000000"/>
          </w:tcPr>
          <w:p w14:paraId="12DC931E" w14:textId="77777777" w:rsidR="00F074B5" w:rsidRDefault="002F40F5">
            <w:pPr>
              <w:pStyle w:val="TableParagraph"/>
              <w:ind w:left="102"/>
              <w:rPr>
                <w:rFonts w:ascii="Times New Roman"/>
                <w:sz w:val="20"/>
              </w:rPr>
            </w:pPr>
            <w:bookmarkStart w:id="46" w:name="SECTION_11:_Toxicological_information"/>
            <w:bookmarkEnd w:id="46"/>
            <w:r>
              <w:rPr>
                <w:b/>
                <w:bCs/>
                <w:color w:val="FFFFFF"/>
                <w:sz w:val="28"/>
                <w:szCs w:val="28"/>
                <w:lang w:val="fr-FR"/>
              </w:rPr>
              <w:t>RUBRIQUE </w:t>
            </w:r>
            <w:proofErr w:type="gramStart"/>
            <w:r>
              <w:rPr>
                <w:b/>
                <w:bCs/>
                <w:color w:val="FFFFFF"/>
                <w:sz w:val="28"/>
                <w:szCs w:val="28"/>
                <w:lang w:val="fr-FR"/>
              </w:rPr>
              <w:t>11:</w:t>
            </w:r>
            <w:proofErr w:type="gramEnd"/>
            <w:r>
              <w:rPr>
                <w:b/>
                <w:bCs/>
                <w:color w:val="FFFFFF"/>
                <w:sz w:val="28"/>
                <w:szCs w:val="28"/>
                <w:lang w:val="fr-FR"/>
              </w:rPr>
              <w:t xml:space="preserve"> Informations toxicologiques</w:t>
            </w:r>
          </w:p>
        </w:tc>
      </w:tr>
    </w:tbl>
    <w:p w14:paraId="5628BF42" w14:textId="77777777" w:rsidR="00F074B5" w:rsidRDefault="002F40F5">
      <w:pPr>
        <w:pStyle w:val="Heading1"/>
        <w:tabs>
          <w:tab w:val="left" w:pos="947"/>
        </w:tabs>
        <w:ind w:left="164" w:firstLine="0"/>
      </w:pPr>
      <w:bookmarkStart w:id="47" w:name="11.1._Information_on_toxicological_effec"/>
      <w:bookmarkEnd w:id="47"/>
      <w:r>
        <w:rPr>
          <w:lang w:val="fr-FR"/>
        </w:rPr>
        <w:t>11.1.</w:t>
      </w:r>
      <w:r>
        <w:rPr>
          <w:lang w:val="fr-FR"/>
        </w:rPr>
        <w:tab/>
        <w:t>Informations sur les effets toxicologiques</w:t>
      </w:r>
    </w:p>
    <w:tbl>
      <w:tblPr>
        <w:tblStyle w:val="TableNormal1"/>
        <w:tblW w:w="10496" w:type="dxa"/>
        <w:tblInd w:w="269" w:type="dxa"/>
        <w:tblLayout w:type="fixed"/>
        <w:tblLook w:val="01E0" w:firstRow="1" w:lastRow="1" w:firstColumn="1" w:lastColumn="1" w:noHBand="0" w:noVBand="0"/>
      </w:tblPr>
      <w:tblGrid>
        <w:gridCol w:w="3581"/>
        <w:gridCol w:w="126"/>
        <w:gridCol w:w="6789"/>
      </w:tblGrid>
      <w:tr w:rsidR="00F074B5" w:rsidRPr="001044AB" w14:paraId="1322C929" w14:textId="77777777">
        <w:trPr>
          <w:trHeight w:val="285"/>
        </w:trPr>
        <w:tc>
          <w:tcPr>
            <w:tcW w:w="3581" w:type="dxa"/>
          </w:tcPr>
          <w:p w14:paraId="743E1B7E" w14:textId="77777777" w:rsidR="00F074B5" w:rsidRDefault="002F40F5">
            <w:pPr>
              <w:pStyle w:val="TableParagraph"/>
              <w:rPr>
                <w:sz w:val="20"/>
                <w:szCs w:val="20"/>
              </w:rPr>
            </w:pPr>
            <w:r>
              <w:rPr>
                <w:sz w:val="20"/>
                <w:szCs w:val="20"/>
                <w:lang w:val="fr-FR"/>
              </w:rPr>
              <w:t>Toxicité aiguë</w:t>
            </w:r>
          </w:p>
        </w:tc>
        <w:tc>
          <w:tcPr>
            <w:tcW w:w="126" w:type="dxa"/>
          </w:tcPr>
          <w:p w14:paraId="0DB1ACC8" w14:textId="77777777" w:rsidR="00F074B5" w:rsidRDefault="002F40F5">
            <w:pPr>
              <w:pStyle w:val="TableParagraph"/>
              <w:jc w:val="center"/>
              <w:rPr>
                <w:sz w:val="20"/>
                <w:szCs w:val="20"/>
              </w:rPr>
            </w:pPr>
            <w:r>
              <w:rPr>
                <w:sz w:val="20"/>
                <w:szCs w:val="20"/>
              </w:rPr>
              <w:t>:</w:t>
            </w:r>
          </w:p>
        </w:tc>
        <w:tc>
          <w:tcPr>
            <w:tcW w:w="6789" w:type="dxa"/>
          </w:tcPr>
          <w:p w14:paraId="743E3FCE" w14:textId="287C446D" w:rsidR="00F074B5" w:rsidRPr="00613184" w:rsidRDefault="005F1A56">
            <w:pPr>
              <w:pStyle w:val="TableParagraph"/>
              <w:spacing w:before="20"/>
              <w:ind w:left="57"/>
              <w:rPr>
                <w:sz w:val="20"/>
                <w:szCs w:val="20"/>
                <w:lang w:val="fr-CA"/>
              </w:rPr>
            </w:pPr>
            <w:r w:rsidRPr="00B127EE">
              <w:rPr>
                <w:sz w:val="20"/>
                <w:szCs w:val="20"/>
                <w:lang w:val="fr-FR"/>
              </w:rPr>
              <w:t xml:space="preserve">Les produits contenant du </w:t>
            </w:r>
            <w:proofErr w:type="spellStart"/>
            <w:r w:rsidRPr="00B127EE">
              <w:rPr>
                <w:sz w:val="20"/>
                <w:szCs w:val="20"/>
                <w:lang w:val="fr-FR"/>
              </w:rPr>
              <w:t>tricobalt</w:t>
            </w:r>
            <w:proofErr w:type="spellEnd"/>
            <w:r w:rsidRPr="00B127EE">
              <w:rPr>
                <w:sz w:val="20"/>
                <w:szCs w:val="20"/>
                <w:lang w:val="fr-FR"/>
              </w:rPr>
              <w:t xml:space="preserve"> bis(</w:t>
            </w:r>
            <w:proofErr w:type="spellStart"/>
            <w:r w:rsidRPr="00B127EE">
              <w:rPr>
                <w:sz w:val="20"/>
                <w:szCs w:val="20"/>
                <w:lang w:val="fr-FR"/>
              </w:rPr>
              <w:t>orthophosphate</w:t>
            </w:r>
            <w:proofErr w:type="spellEnd"/>
            <w:r w:rsidRPr="00B127EE">
              <w:rPr>
                <w:sz w:val="20"/>
                <w:szCs w:val="20"/>
                <w:lang w:val="fr-FR"/>
              </w:rPr>
              <w:t>) peuvent être dangereux en cas d'ingestion.</w:t>
            </w:r>
          </w:p>
        </w:tc>
      </w:tr>
    </w:tbl>
    <w:p w14:paraId="388BDF2B" w14:textId="0E618A00" w:rsidR="00F074B5" w:rsidRPr="00613184" w:rsidRDefault="00F074B5">
      <w:pPr>
        <w:pStyle w:val="BodyText"/>
        <w:tabs>
          <w:tab w:val="left" w:pos="3892"/>
        </w:tabs>
        <w:spacing w:before="2" w:after="48"/>
        <w:ind w:left="343"/>
        <w:rPr>
          <w:sz w:val="6"/>
          <w:szCs w:val="6"/>
          <w:lang w:val="fr-CA"/>
        </w:rPr>
      </w:pPr>
    </w:p>
    <w:p w14:paraId="4EF7E8BB" w14:textId="77777777" w:rsidR="005F1A56" w:rsidRPr="00613184" w:rsidRDefault="005F1A56">
      <w:pPr>
        <w:pStyle w:val="BodyText"/>
        <w:tabs>
          <w:tab w:val="left" w:pos="3892"/>
        </w:tabs>
        <w:spacing w:before="2" w:after="48"/>
        <w:ind w:left="343"/>
        <w:rPr>
          <w:lang w:val="fr-CA"/>
        </w:rPr>
      </w:pPr>
    </w:p>
    <w:p w14:paraId="3F324C37" w14:textId="07A2B89E" w:rsidR="005F1A56" w:rsidRPr="00613184" w:rsidRDefault="005F1A56">
      <w:pPr>
        <w:rPr>
          <w:sz w:val="20"/>
          <w:szCs w:val="20"/>
          <w:lang w:val="fr-CA"/>
        </w:rPr>
      </w:pPr>
    </w:p>
    <w:p w14:paraId="089148B0" w14:textId="77777777" w:rsidR="005F1A56" w:rsidRPr="00613184" w:rsidRDefault="005F1A56">
      <w:pPr>
        <w:rPr>
          <w:sz w:val="20"/>
          <w:szCs w:val="20"/>
          <w:lang w:val="fr-CA"/>
        </w:rPr>
      </w:pPr>
    </w:p>
    <w:tbl>
      <w:tblPr>
        <w:tblStyle w:val="TableNormal1"/>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5"/>
      </w:tblGrid>
      <w:tr w:rsidR="00F074B5" w14:paraId="4ABCB644" w14:textId="77777777">
        <w:trPr>
          <w:trHeight w:val="367"/>
        </w:trPr>
        <w:tc>
          <w:tcPr>
            <w:tcW w:w="10865" w:type="dxa"/>
            <w:tcBorders>
              <w:top w:val="nil"/>
              <w:left w:val="nil"/>
              <w:bottom w:val="nil"/>
              <w:right w:val="nil"/>
            </w:tcBorders>
            <w:shd w:val="clear" w:color="auto" w:fill="000000"/>
          </w:tcPr>
          <w:p w14:paraId="3E5B2C3B" w14:textId="77777777" w:rsidR="00F074B5" w:rsidRDefault="002F40F5">
            <w:pPr>
              <w:pStyle w:val="TableParagraph"/>
              <w:ind w:left="113"/>
              <w:rPr>
                <w:rFonts w:ascii="Times New Roman"/>
                <w:sz w:val="20"/>
              </w:rPr>
            </w:pPr>
            <w:bookmarkStart w:id="48" w:name="SECTION_12:_Ecological_information"/>
            <w:bookmarkStart w:id="49" w:name="12.1._Toxicity"/>
            <w:bookmarkEnd w:id="48"/>
            <w:bookmarkEnd w:id="49"/>
            <w:r>
              <w:rPr>
                <w:b/>
                <w:bCs/>
                <w:color w:val="FFFFFF"/>
                <w:sz w:val="28"/>
                <w:szCs w:val="28"/>
                <w:lang w:val="fr-FR"/>
              </w:rPr>
              <w:t>RUBRIQUE </w:t>
            </w:r>
            <w:proofErr w:type="gramStart"/>
            <w:r>
              <w:rPr>
                <w:b/>
                <w:bCs/>
                <w:color w:val="FFFFFF"/>
                <w:sz w:val="28"/>
                <w:szCs w:val="28"/>
                <w:lang w:val="fr-FR"/>
              </w:rPr>
              <w:t>12:</w:t>
            </w:r>
            <w:proofErr w:type="gramEnd"/>
            <w:r>
              <w:rPr>
                <w:b/>
                <w:bCs/>
                <w:color w:val="FFFFFF"/>
                <w:sz w:val="28"/>
                <w:szCs w:val="28"/>
                <w:lang w:val="fr-FR"/>
              </w:rPr>
              <w:t xml:space="preserve"> Informations écologiques</w:t>
            </w:r>
          </w:p>
        </w:tc>
      </w:tr>
    </w:tbl>
    <w:p w14:paraId="44A91895" w14:textId="77777777" w:rsidR="00F074B5" w:rsidRDefault="002F40F5">
      <w:pPr>
        <w:pStyle w:val="Heading1"/>
        <w:numPr>
          <w:ilvl w:val="1"/>
          <w:numId w:val="3"/>
        </w:numPr>
        <w:tabs>
          <w:tab w:val="left" w:pos="947"/>
          <w:tab w:val="left" w:pos="948"/>
        </w:tabs>
        <w:ind w:left="872"/>
      </w:pPr>
      <w:r>
        <w:rPr>
          <w:lang w:val="fr-FR"/>
        </w:rPr>
        <w:t>Toxicité</w:t>
      </w:r>
    </w:p>
    <w:tbl>
      <w:tblPr>
        <w:tblStyle w:val="TableNormal1"/>
        <w:tblW w:w="10714" w:type="dxa"/>
        <w:tblInd w:w="264" w:type="dxa"/>
        <w:tblLayout w:type="fixed"/>
        <w:tblLook w:val="01E0" w:firstRow="1" w:lastRow="1" w:firstColumn="1" w:lastColumn="1" w:noHBand="0" w:noVBand="0"/>
      </w:tblPr>
      <w:tblGrid>
        <w:gridCol w:w="3671"/>
        <w:gridCol w:w="126"/>
        <w:gridCol w:w="6917"/>
      </w:tblGrid>
      <w:tr w:rsidR="00F074B5" w14:paraId="18CB2396" w14:textId="77777777">
        <w:trPr>
          <w:trHeight w:val="285"/>
        </w:trPr>
        <w:tc>
          <w:tcPr>
            <w:tcW w:w="3670" w:type="dxa"/>
          </w:tcPr>
          <w:p w14:paraId="2620E9B7" w14:textId="77777777" w:rsidR="00F074B5" w:rsidRDefault="002F40F5">
            <w:pPr>
              <w:pStyle w:val="TableParagraph"/>
              <w:spacing w:before="23" w:line="242" w:lineRule="exact"/>
              <w:ind w:left="107"/>
              <w:rPr>
                <w:b/>
                <w:sz w:val="20"/>
              </w:rPr>
            </w:pPr>
            <w:r>
              <w:rPr>
                <w:lang w:val="fr-FR"/>
              </w:rPr>
              <w:t>Écologie – Généralités</w:t>
            </w:r>
          </w:p>
        </w:tc>
        <w:tc>
          <w:tcPr>
            <w:tcW w:w="126" w:type="dxa"/>
          </w:tcPr>
          <w:p w14:paraId="57B2E64C" w14:textId="77777777" w:rsidR="00F074B5" w:rsidRDefault="002F40F5">
            <w:pPr>
              <w:pStyle w:val="TableParagraph"/>
              <w:spacing w:before="23" w:line="242" w:lineRule="exact"/>
              <w:rPr>
                <w:b/>
                <w:sz w:val="20"/>
              </w:rPr>
            </w:pPr>
            <w:r>
              <w:rPr>
                <w:b/>
                <w:sz w:val="20"/>
              </w:rPr>
              <w:t>:</w:t>
            </w:r>
          </w:p>
        </w:tc>
        <w:tc>
          <w:tcPr>
            <w:tcW w:w="6913" w:type="dxa"/>
          </w:tcPr>
          <w:p w14:paraId="0539E321" w14:textId="77777777" w:rsidR="00F074B5" w:rsidRDefault="002F40F5">
            <w:pPr>
              <w:pStyle w:val="TableParagraph"/>
              <w:spacing w:before="23" w:line="242" w:lineRule="exact"/>
              <w:ind w:left="57"/>
              <w:rPr>
                <w:b/>
                <w:sz w:val="20"/>
              </w:rPr>
            </w:pPr>
            <w:r>
              <w:rPr>
                <w:lang w:val="fr-FR"/>
              </w:rPr>
              <w:t>Non classée.</w:t>
            </w:r>
          </w:p>
        </w:tc>
      </w:tr>
      <w:tr w:rsidR="00F074B5" w14:paraId="3D3C0C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0709" w:type="dxa"/>
            <w:gridSpan w:val="3"/>
            <w:vAlign w:val="center"/>
          </w:tcPr>
          <w:p w14:paraId="4420E69E" w14:textId="77777777" w:rsidR="00F074B5" w:rsidRDefault="002F40F5">
            <w:pPr>
              <w:pStyle w:val="TableParagraph"/>
              <w:spacing w:line="242" w:lineRule="exact"/>
              <w:ind w:left="107"/>
              <w:rPr>
                <w:b/>
                <w:sz w:val="20"/>
              </w:rPr>
            </w:pPr>
            <w:r>
              <w:rPr>
                <w:b/>
                <w:bCs/>
                <w:sz w:val="20"/>
                <w:szCs w:val="20"/>
                <w:lang w:val="fr-FR"/>
              </w:rPr>
              <w:t>Huile de lin polymérisée (67746-08-1)</w:t>
            </w:r>
          </w:p>
        </w:tc>
      </w:tr>
      <w:tr w:rsidR="00F074B5" w:rsidRPr="001044AB" w14:paraId="682187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668" w:type="dxa"/>
            <w:tcBorders>
              <w:right w:val="single" w:sz="4" w:space="0" w:color="auto"/>
            </w:tcBorders>
          </w:tcPr>
          <w:p w14:paraId="43C88530" w14:textId="77777777" w:rsidR="00F074B5" w:rsidRDefault="002F40F5">
            <w:pPr>
              <w:pStyle w:val="TableParagraph"/>
              <w:spacing w:before="20"/>
              <w:ind w:left="107"/>
              <w:rPr>
                <w:sz w:val="20"/>
              </w:rPr>
            </w:pPr>
            <w:r>
              <w:rPr>
                <w:sz w:val="20"/>
                <w:szCs w:val="20"/>
                <w:lang w:val="fr-FR"/>
              </w:rPr>
              <w:t>CL50 – Poissons [1]</w:t>
            </w:r>
          </w:p>
        </w:tc>
        <w:tc>
          <w:tcPr>
            <w:tcW w:w="7041" w:type="dxa"/>
            <w:gridSpan w:val="2"/>
            <w:tcBorders>
              <w:left w:val="single" w:sz="4" w:space="0" w:color="auto"/>
            </w:tcBorders>
          </w:tcPr>
          <w:p w14:paraId="7EAA58E7" w14:textId="77777777" w:rsidR="00F074B5" w:rsidRPr="00613184" w:rsidRDefault="002F40F5">
            <w:pPr>
              <w:pStyle w:val="TableParagraph"/>
              <w:spacing w:before="20"/>
              <w:ind w:left="107"/>
              <w:rPr>
                <w:sz w:val="20"/>
                <w:lang w:val="fr-CA"/>
              </w:rPr>
            </w:pPr>
            <w:r>
              <w:rPr>
                <w:sz w:val="20"/>
                <w:szCs w:val="20"/>
                <w:lang w:val="fr-FR"/>
              </w:rPr>
              <w:t xml:space="preserve">&gt; 1 mg/l (Durée d’exposition : 96 h -Espèce : </w:t>
            </w:r>
            <w:proofErr w:type="spellStart"/>
            <w:r>
              <w:rPr>
                <w:sz w:val="20"/>
                <w:szCs w:val="20"/>
                <w:lang w:val="fr-FR"/>
              </w:rPr>
              <w:t>Danio</w:t>
            </w:r>
            <w:proofErr w:type="spellEnd"/>
            <w:r>
              <w:rPr>
                <w:sz w:val="20"/>
                <w:szCs w:val="20"/>
                <w:lang w:val="fr-FR"/>
              </w:rPr>
              <w:t xml:space="preserve"> </w:t>
            </w:r>
            <w:proofErr w:type="spellStart"/>
            <w:r>
              <w:rPr>
                <w:sz w:val="20"/>
                <w:szCs w:val="20"/>
                <w:lang w:val="fr-FR"/>
              </w:rPr>
              <w:t>rerio</w:t>
            </w:r>
            <w:proofErr w:type="spellEnd"/>
            <w:r>
              <w:rPr>
                <w:sz w:val="20"/>
                <w:szCs w:val="20"/>
                <w:lang w:val="fr-FR"/>
              </w:rPr>
              <w:t xml:space="preserve"> [statique])</w:t>
            </w:r>
          </w:p>
        </w:tc>
      </w:tr>
    </w:tbl>
    <w:p w14:paraId="694FCE9D" w14:textId="77777777" w:rsidR="00F074B5" w:rsidRDefault="002F40F5">
      <w:pPr>
        <w:pStyle w:val="Heading1"/>
        <w:numPr>
          <w:ilvl w:val="1"/>
          <w:numId w:val="3"/>
        </w:numPr>
        <w:tabs>
          <w:tab w:val="left" w:pos="947"/>
          <w:tab w:val="left" w:pos="948"/>
        </w:tabs>
        <w:spacing w:before="23"/>
        <w:ind w:left="872"/>
      </w:pPr>
      <w:bookmarkStart w:id="50" w:name="12.2._Persistence_and_degradability"/>
      <w:bookmarkEnd w:id="50"/>
      <w:r>
        <w:rPr>
          <w:lang w:val="fr-FR"/>
        </w:rPr>
        <w:t>Persistance et dégradabilité</w:t>
      </w:r>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074B5" w14:paraId="2CEAC3F3" w14:textId="77777777">
        <w:trPr>
          <w:trHeight w:val="255"/>
        </w:trPr>
        <w:tc>
          <w:tcPr>
            <w:tcW w:w="10709" w:type="dxa"/>
            <w:gridSpan w:val="2"/>
          </w:tcPr>
          <w:p w14:paraId="35B647BC" w14:textId="77777777" w:rsidR="00F074B5" w:rsidRDefault="002F40F5">
            <w:pPr>
              <w:pStyle w:val="TableParagraph"/>
              <w:spacing w:before="20" w:line="242" w:lineRule="exact"/>
              <w:ind w:left="107"/>
              <w:rPr>
                <w:b/>
                <w:sz w:val="20"/>
              </w:rPr>
            </w:pPr>
            <w:r>
              <w:rPr>
                <w:b/>
                <w:bCs/>
                <w:sz w:val="20"/>
                <w:szCs w:val="20"/>
                <w:lang w:val="fr-FR"/>
              </w:rPr>
              <w:t>Pigments</w:t>
            </w:r>
          </w:p>
        </w:tc>
      </w:tr>
      <w:tr w:rsidR="00F074B5" w14:paraId="69888598" w14:textId="77777777">
        <w:trPr>
          <w:trHeight w:val="255"/>
        </w:trPr>
        <w:tc>
          <w:tcPr>
            <w:tcW w:w="3665" w:type="dxa"/>
          </w:tcPr>
          <w:p w14:paraId="456C1426" w14:textId="77777777" w:rsidR="00F074B5" w:rsidRDefault="002F40F5">
            <w:pPr>
              <w:pStyle w:val="TableParagraph"/>
              <w:spacing w:before="23" w:line="242" w:lineRule="exact"/>
              <w:ind w:left="107"/>
              <w:rPr>
                <w:sz w:val="20"/>
              </w:rPr>
            </w:pPr>
            <w:r>
              <w:rPr>
                <w:sz w:val="20"/>
                <w:szCs w:val="20"/>
                <w:lang w:val="fr-FR"/>
              </w:rPr>
              <w:t>Persistance et dégradabilité</w:t>
            </w:r>
          </w:p>
        </w:tc>
        <w:tc>
          <w:tcPr>
            <w:tcW w:w="7044" w:type="dxa"/>
          </w:tcPr>
          <w:p w14:paraId="5E4DCB99" w14:textId="77777777" w:rsidR="00F074B5" w:rsidRDefault="002F40F5">
            <w:pPr>
              <w:pStyle w:val="TableParagraph"/>
              <w:spacing w:before="23" w:line="242" w:lineRule="exact"/>
              <w:ind w:left="107"/>
              <w:rPr>
                <w:sz w:val="20"/>
              </w:rPr>
            </w:pPr>
            <w:r>
              <w:rPr>
                <w:sz w:val="20"/>
                <w:szCs w:val="20"/>
                <w:lang w:val="fr-FR"/>
              </w:rPr>
              <w:t>Non spécifié.</w:t>
            </w:r>
          </w:p>
        </w:tc>
      </w:tr>
    </w:tbl>
    <w:p w14:paraId="357A1054" w14:textId="77777777" w:rsidR="00F074B5" w:rsidRDefault="002F40F5">
      <w:pPr>
        <w:pStyle w:val="ListParagraph"/>
        <w:numPr>
          <w:ilvl w:val="1"/>
          <w:numId w:val="3"/>
        </w:numPr>
        <w:tabs>
          <w:tab w:val="left" w:pos="947"/>
          <w:tab w:val="left" w:pos="948"/>
        </w:tabs>
        <w:spacing w:before="23"/>
        <w:ind w:left="872"/>
        <w:rPr>
          <w:b/>
        </w:rPr>
      </w:pPr>
      <w:bookmarkStart w:id="51" w:name="12.3._Bioaccumulative_potential"/>
      <w:bookmarkEnd w:id="51"/>
      <w:r>
        <w:rPr>
          <w:b/>
          <w:bCs/>
          <w:lang w:val="fr-FR"/>
        </w:rPr>
        <w:t>Potentiel de bioaccumulation</w:t>
      </w:r>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074B5" w14:paraId="4598C97B" w14:textId="77777777">
        <w:tc>
          <w:tcPr>
            <w:tcW w:w="10709" w:type="dxa"/>
            <w:gridSpan w:val="2"/>
          </w:tcPr>
          <w:p w14:paraId="26D146E0" w14:textId="77777777" w:rsidR="00F074B5" w:rsidRDefault="002F40F5">
            <w:pPr>
              <w:pStyle w:val="TableParagraph"/>
              <w:spacing w:before="20"/>
              <w:ind w:left="107"/>
              <w:rPr>
                <w:b/>
                <w:sz w:val="20"/>
              </w:rPr>
            </w:pPr>
            <w:r>
              <w:rPr>
                <w:b/>
                <w:bCs/>
                <w:sz w:val="20"/>
                <w:szCs w:val="20"/>
                <w:lang w:val="fr-FR"/>
              </w:rPr>
              <w:t>Pigments</w:t>
            </w:r>
          </w:p>
        </w:tc>
      </w:tr>
      <w:tr w:rsidR="00F074B5" w14:paraId="0397A719" w14:textId="77777777">
        <w:tc>
          <w:tcPr>
            <w:tcW w:w="3665" w:type="dxa"/>
          </w:tcPr>
          <w:p w14:paraId="11763FD0" w14:textId="77777777" w:rsidR="00F074B5" w:rsidRDefault="002F40F5">
            <w:pPr>
              <w:pStyle w:val="TableParagraph"/>
              <w:spacing w:before="20" w:line="242" w:lineRule="exact"/>
              <w:ind w:left="107"/>
              <w:rPr>
                <w:sz w:val="20"/>
              </w:rPr>
            </w:pPr>
            <w:r>
              <w:rPr>
                <w:sz w:val="20"/>
                <w:szCs w:val="20"/>
                <w:lang w:val="fr-FR"/>
              </w:rPr>
              <w:t>Potentiel de bioaccumulation</w:t>
            </w:r>
          </w:p>
        </w:tc>
        <w:tc>
          <w:tcPr>
            <w:tcW w:w="7044" w:type="dxa"/>
          </w:tcPr>
          <w:p w14:paraId="007AD706" w14:textId="77777777" w:rsidR="00F074B5" w:rsidRDefault="002F40F5">
            <w:pPr>
              <w:pStyle w:val="TableParagraph"/>
              <w:spacing w:before="20" w:line="242" w:lineRule="exact"/>
              <w:ind w:left="107"/>
              <w:rPr>
                <w:sz w:val="20"/>
              </w:rPr>
            </w:pPr>
            <w:r>
              <w:rPr>
                <w:sz w:val="20"/>
                <w:szCs w:val="20"/>
                <w:lang w:val="fr-FR"/>
              </w:rPr>
              <w:t>Non spécifié.</w:t>
            </w:r>
          </w:p>
        </w:tc>
      </w:tr>
    </w:tbl>
    <w:p w14:paraId="6BF21A1C" w14:textId="77777777" w:rsidR="00F074B5" w:rsidRDefault="002F40F5">
      <w:pPr>
        <w:pStyle w:val="ListParagraph"/>
        <w:numPr>
          <w:ilvl w:val="1"/>
          <w:numId w:val="3"/>
        </w:numPr>
        <w:tabs>
          <w:tab w:val="left" w:pos="947"/>
          <w:tab w:val="left" w:pos="948"/>
        </w:tabs>
        <w:spacing w:before="86"/>
        <w:ind w:left="872"/>
        <w:rPr>
          <w:b/>
        </w:rPr>
      </w:pPr>
      <w:bookmarkStart w:id="52" w:name="12.4._Mobility_in_soil"/>
      <w:bookmarkEnd w:id="52"/>
      <w:r>
        <w:rPr>
          <w:b/>
          <w:bCs/>
          <w:lang w:val="fr-FR"/>
        </w:rPr>
        <w:t>Mobilité dans le sol</w:t>
      </w:r>
    </w:p>
    <w:p w14:paraId="41E09A11" w14:textId="77777777" w:rsidR="00F074B5" w:rsidRDefault="002F40F5">
      <w:pPr>
        <w:pStyle w:val="BodyText"/>
        <w:ind w:left="164"/>
      </w:pPr>
      <w:r>
        <w:rPr>
          <w:lang w:val="fr-FR"/>
        </w:rPr>
        <w:t>Pas d’information supplémentaire disponible</w:t>
      </w:r>
    </w:p>
    <w:p w14:paraId="60835C5C" w14:textId="77777777" w:rsidR="00F074B5" w:rsidRPr="00613184" w:rsidRDefault="002F40F5">
      <w:pPr>
        <w:pStyle w:val="Heading1"/>
        <w:numPr>
          <w:ilvl w:val="1"/>
          <w:numId w:val="3"/>
        </w:numPr>
        <w:tabs>
          <w:tab w:val="left" w:pos="947"/>
          <w:tab w:val="left" w:pos="948"/>
        </w:tabs>
        <w:spacing w:before="23"/>
        <w:ind w:left="872"/>
        <w:rPr>
          <w:lang w:val="fr-CA"/>
        </w:rPr>
      </w:pPr>
      <w:bookmarkStart w:id="53" w:name="12.5._Results_of_PBT_and_vPvB_assessment"/>
      <w:bookmarkEnd w:id="53"/>
      <w:r>
        <w:rPr>
          <w:lang w:val="fr-FR"/>
        </w:rPr>
        <w:t xml:space="preserve">Résultats des évaluations PBT et </w:t>
      </w:r>
      <w:proofErr w:type="spellStart"/>
      <w:r>
        <w:rPr>
          <w:lang w:val="fr-FR"/>
        </w:rPr>
        <w:t>vPvB</w:t>
      </w:r>
      <w:proofErr w:type="spellEnd"/>
    </w:p>
    <w:tbl>
      <w:tblPr>
        <w:tblStyle w:val="TableNormal1"/>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9"/>
      </w:tblGrid>
      <w:tr w:rsidR="00F074B5" w14:paraId="4FDF99AC" w14:textId="77777777">
        <w:trPr>
          <w:trHeight w:val="255"/>
        </w:trPr>
        <w:tc>
          <w:tcPr>
            <w:tcW w:w="10709" w:type="dxa"/>
          </w:tcPr>
          <w:p w14:paraId="2A7B1BA0" w14:textId="77777777" w:rsidR="00F074B5" w:rsidRDefault="002F40F5">
            <w:pPr>
              <w:pStyle w:val="TableParagraph"/>
              <w:spacing w:before="23"/>
              <w:ind w:left="107"/>
              <w:rPr>
                <w:b/>
                <w:sz w:val="20"/>
              </w:rPr>
            </w:pPr>
            <w:r>
              <w:rPr>
                <w:b/>
                <w:bCs/>
                <w:sz w:val="20"/>
                <w:szCs w:val="20"/>
                <w:lang w:val="fr-FR"/>
              </w:rPr>
              <w:t>Pigments</w:t>
            </w:r>
          </w:p>
        </w:tc>
      </w:tr>
      <w:tr w:rsidR="00F074B5" w:rsidRPr="001044AB" w14:paraId="26E9915E" w14:textId="77777777">
        <w:trPr>
          <w:trHeight w:val="255"/>
        </w:trPr>
        <w:tc>
          <w:tcPr>
            <w:tcW w:w="10709" w:type="dxa"/>
          </w:tcPr>
          <w:p w14:paraId="50173F70" w14:textId="77777777" w:rsidR="00F074B5" w:rsidRPr="00613184" w:rsidRDefault="002F40F5">
            <w:pPr>
              <w:pStyle w:val="TableParagraph"/>
              <w:spacing w:before="20"/>
              <w:ind w:left="107"/>
              <w:rPr>
                <w:sz w:val="20"/>
                <w:lang w:val="fr-CA"/>
              </w:rPr>
            </w:pPr>
            <w:r>
              <w:rPr>
                <w:sz w:val="20"/>
                <w:szCs w:val="20"/>
                <w:lang w:val="fr-FR"/>
              </w:rPr>
              <w:t>Cette substance/Ce mélange ne répond pas aux critères PBT de la réglementation REACH, annexe XIII</w:t>
            </w:r>
          </w:p>
        </w:tc>
      </w:tr>
      <w:tr w:rsidR="00F074B5" w:rsidRPr="001044AB" w14:paraId="1CF16999" w14:textId="77777777">
        <w:trPr>
          <w:trHeight w:val="255"/>
        </w:trPr>
        <w:tc>
          <w:tcPr>
            <w:tcW w:w="10709" w:type="dxa"/>
          </w:tcPr>
          <w:p w14:paraId="697A8947" w14:textId="77777777" w:rsidR="00F074B5" w:rsidRPr="00613184" w:rsidRDefault="002F40F5">
            <w:pPr>
              <w:pStyle w:val="TableParagraph"/>
              <w:spacing w:before="23"/>
              <w:ind w:left="107"/>
              <w:rPr>
                <w:sz w:val="20"/>
                <w:lang w:val="fr-CA"/>
              </w:rPr>
            </w:pPr>
            <w:r>
              <w:rPr>
                <w:sz w:val="20"/>
                <w:szCs w:val="20"/>
                <w:lang w:val="fr-FR"/>
              </w:rPr>
              <w:t>Cette substance/Ce mélange ne répond pas aux critères </w:t>
            </w:r>
            <w:proofErr w:type="spellStart"/>
            <w:r>
              <w:rPr>
                <w:sz w:val="20"/>
                <w:szCs w:val="20"/>
                <w:lang w:val="fr-FR"/>
              </w:rPr>
              <w:t>vPvB</w:t>
            </w:r>
            <w:proofErr w:type="spellEnd"/>
            <w:r>
              <w:rPr>
                <w:sz w:val="20"/>
                <w:szCs w:val="20"/>
                <w:lang w:val="fr-FR"/>
              </w:rPr>
              <w:t xml:space="preserve"> de la réglementation REACH, annexe XIII</w:t>
            </w:r>
          </w:p>
        </w:tc>
      </w:tr>
    </w:tbl>
    <w:p w14:paraId="746CCF45" w14:textId="77777777" w:rsidR="00F074B5" w:rsidRDefault="002F40F5">
      <w:pPr>
        <w:pStyle w:val="ListParagraph"/>
        <w:numPr>
          <w:ilvl w:val="1"/>
          <w:numId w:val="3"/>
        </w:numPr>
        <w:tabs>
          <w:tab w:val="left" w:pos="947"/>
          <w:tab w:val="left" w:pos="948"/>
        </w:tabs>
        <w:spacing w:before="23"/>
        <w:ind w:left="872"/>
        <w:rPr>
          <w:b/>
        </w:rPr>
      </w:pPr>
      <w:bookmarkStart w:id="54" w:name="12.6._Other_adverse_effects"/>
      <w:bookmarkEnd w:id="54"/>
      <w:r>
        <w:rPr>
          <w:b/>
          <w:bCs/>
          <w:lang w:val="fr-FR"/>
        </w:rPr>
        <w:t>Autres effets néfastes</w:t>
      </w:r>
    </w:p>
    <w:tbl>
      <w:tblPr>
        <w:tblStyle w:val="TableNormal1"/>
        <w:tblW w:w="10650" w:type="dxa"/>
        <w:tblInd w:w="227" w:type="dxa"/>
        <w:tblLayout w:type="fixed"/>
        <w:tblLook w:val="01E0" w:firstRow="1" w:lastRow="1" w:firstColumn="1" w:lastColumn="1" w:noHBand="0" w:noVBand="0"/>
      </w:tblPr>
      <w:tblGrid>
        <w:gridCol w:w="3528"/>
        <w:gridCol w:w="154"/>
        <w:gridCol w:w="6968"/>
      </w:tblGrid>
      <w:tr w:rsidR="00F074B5" w:rsidRPr="001044AB" w14:paraId="3FBFEE39" w14:textId="77777777">
        <w:trPr>
          <w:trHeight w:val="244"/>
        </w:trPr>
        <w:tc>
          <w:tcPr>
            <w:tcW w:w="3528" w:type="dxa"/>
          </w:tcPr>
          <w:p w14:paraId="0D588F38" w14:textId="77777777" w:rsidR="00F074B5" w:rsidRDefault="002F40F5">
            <w:pPr>
              <w:pStyle w:val="TableParagraph"/>
              <w:spacing w:line="224" w:lineRule="exact"/>
              <w:ind w:left="35"/>
              <w:rPr>
                <w:sz w:val="20"/>
                <w:szCs w:val="20"/>
              </w:rPr>
            </w:pPr>
            <w:r>
              <w:rPr>
                <w:sz w:val="20"/>
                <w:szCs w:val="20"/>
                <w:lang w:val="fr-FR"/>
              </w:rPr>
              <w:t>Autres informations</w:t>
            </w:r>
          </w:p>
        </w:tc>
        <w:tc>
          <w:tcPr>
            <w:tcW w:w="154" w:type="dxa"/>
            <w:vAlign w:val="center"/>
          </w:tcPr>
          <w:p w14:paraId="197B0248" w14:textId="77777777" w:rsidR="00F074B5" w:rsidRDefault="002F40F5">
            <w:pPr>
              <w:pStyle w:val="TableParagraph"/>
              <w:spacing w:line="224" w:lineRule="exact"/>
              <w:rPr>
                <w:sz w:val="20"/>
                <w:szCs w:val="20"/>
              </w:rPr>
            </w:pPr>
            <w:r>
              <w:rPr>
                <w:sz w:val="20"/>
                <w:szCs w:val="20"/>
              </w:rPr>
              <w:t>:</w:t>
            </w:r>
          </w:p>
        </w:tc>
        <w:tc>
          <w:tcPr>
            <w:tcW w:w="6968" w:type="dxa"/>
          </w:tcPr>
          <w:p w14:paraId="1F133AB5" w14:textId="77777777" w:rsidR="00F074B5" w:rsidRPr="00613184" w:rsidRDefault="002F40F5">
            <w:pPr>
              <w:pStyle w:val="TableParagraph"/>
              <w:spacing w:line="224" w:lineRule="exact"/>
              <w:ind w:left="19"/>
              <w:rPr>
                <w:sz w:val="20"/>
                <w:szCs w:val="20"/>
                <w:lang w:val="fr-CA"/>
              </w:rPr>
            </w:pPr>
            <w:r>
              <w:rPr>
                <w:sz w:val="20"/>
                <w:szCs w:val="20"/>
                <w:lang w:val="fr-FR"/>
              </w:rPr>
              <w:t>Éviter le rejet dans l’environnement.</w:t>
            </w:r>
          </w:p>
        </w:tc>
      </w:tr>
    </w:tbl>
    <w:p w14:paraId="4122CA96" w14:textId="77777777" w:rsidR="00F074B5" w:rsidRPr="00613184" w:rsidRDefault="00F074B5">
      <w:pPr>
        <w:pStyle w:val="BodyText"/>
        <w:tabs>
          <w:tab w:val="left" w:pos="3892"/>
        </w:tabs>
        <w:spacing w:before="3"/>
        <w:ind w:left="238"/>
        <w:rPr>
          <w:lang w:val="fr-CA"/>
        </w:rPr>
      </w:pPr>
    </w:p>
    <w:tbl>
      <w:tblPr>
        <w:tblStyle w:val="TableNormal1"/>
        <w:tblW w:w="0" w:type="auto"/>
        <w:tblLayout w:type="fixed"/>
        <w:tblLook w:val="01E0" w:firstRow="1" w:lastRow="1" w:firstColumn="1" w:lastColumn="1" w:noHBand="0" w:noVBand="0"/>
      </w:tblPr>
      <w:tblGrid>
        <w:gridCol w:w="10666"/>
      </w:tblGrid>
      <w:tr w:rsidR="00F074B5" w:rsidRPr="001044AB" w14:paraId="3F696616" w14:textId="77777777">
        <w:trPr>
          <w:trHeight w:val="343"/>
        </w:trPr>
        <w:tc>
          <w:tcPr>
            <w:tcW w:w="10666" w:type="dxa"/>
            <w:shd w:val="clear" w:color="auto" w:fill="000000"/>
          </w:tcPr>
          <w:p w14:paraId="6EC2BA13" w14:textId="77777777" w:rsidR="00F074B5" w:rsidRPr="00613184" w:rsidRDefault="002F40F5">
            <w:pPr>
              <w:pStyle w:val="TableParagraph"/>
              <w:ind w:left="125"/>
              <w:rPr>
                <w:rFonts w:ascii="Times New Roman"/>
                <w:sz w:val="20"/>
                <w:lang w:val="fr-CA"/>
              </w:rPr>
            </w:pPr>
            <w:bookmarkStart w:id="55" w:name="SECTION_13:_Disposal_considerations"/>
            <w:bookmarkEnd w:id="55"/>
            <w:r>
              <w:rPr>
                <w:b/>
                <w:bCs/>
                <w:color w:val="FFFFFF"/>
                <w:sz w:val="28"/>
                <w:szCs w:val="28"/>
                <w:lang w:val="fr-FR"/>
              </w:rPr>
              <w:t>RUBRIQUE 13 : Considérations relatives à l’élimination</w:t>
            </w:r>
          </w:p>
        </w:tc>
      </w:tr>
    </w:tbl>
    <w:p w14:paraId="497E2525" w14:textId="77777777" w:rsidR="00F074B5" w:rsidRDefault="002F40F5">
      <w:pPr>
        <w:tabs>
          <w:tab w:val="left" w:pos="947"/>
        </w:tabs>
        <w:spacing w:before="8" w:line="242" w:lineRule="auto"/>
        <w:ind w:left="164" w:right="38" w:hanging="104"/>
      </w:pPr>
      <w:bookmarkStart w:id="56" w:name="13.1._Waste_treatment_methods"/>
      <w:bookmarkEnd w:id="56"/>
      <w:r>
        <w:rPr>
          <w:b/>
          <w:bCs/>
          <w:lang w:val="fr-FR"/>
        </w:rPr>
        <w:t>13.1.</w:t>
      </w:r>
      <w:r>
        <w:rPr>
          <w:b/>
          <w:bCs/>
          <w:lang w:val="fr-FR"/>
        </w:rPr>
        <w:tab/>
        <w:t>Méthodes de traitement des déchets</w:t>
      </w:r>
    </w:p>
    <w:tbl>
      <w:tblPr>
        <w:tblStyle w:val="TableNormal1"/>
        <w:tblW w:w="10636" w:type="dxa"/>
        <w:tblInd w:w="227" w:type="dxa"/>
        <w:tblLayout w:type="fixed"/>
        <w:tblLook w:val="01E0" w:firstRow="1" w:lastRow="1" w:firstColumn="1" w:lastColumn="1" w:noHBand="0" w:noVBand="0"/>
      </w:tblPr>
      <w:tblGrid>
        <w:gridCol w:w="3528"/>
        <w:gridCol w:w="154"/>
        <w:gridCol w:w="6954"/>
      </w:tblGrid>
      <w:tr w:rsidR="00F074B5" w:rsidRPr="001044AB" w14:paraId="31326E45" w14:textId="77777777">
        <w:trPr>
          <w:trHeight w:val="244"/>
        </w:trPr>
        <w:tc>
          <w:tcPr>
            <w:tcW w:w="3528" w:type="dxa"/>
          </w:tcPr>
          <w:p w14:paraId="0763DD67" w14:textId="77777777" w:rsidR="00F074B5" w:rsidRPr="00613184" w:rsidRDefault="002F40F5">
            <w:pPr>
              <w:pStyle w:val="TableParagraph"/>
              <w:spacing w:line="224" w:lineRule="exact"/>
              <w:ind w:left="35"/>
              <w:rPr>
                <w:sz w:val="20"/>
                <w:szCs w:val="20"/>
                <w:lang w:val="fr-CA"/>
              </w:rPr>
            </w:pPr>
            <w:r>
              <w:rPr>
                <w:sz w:val="20"/>
                <w:szCs w:val="20"/>
                <w:lang w:val="fr-FR"/>
              </w:rPr>
              <w:t>Recommandations pour l’élimination du produit/de l’emballage</w:t>
            </w:r>
          </w:p>
        </w:tc>
        <w:tc>
          <w:tcPr>
            <w:tcW w:w="154" w:type="dxa"/>
          </w:tcPr>
          <w:p w14:paraId="1D316D8B" w14:textId="77777777" w:rsidR="00F074B5" w:rsidRDefault="002F40F5">
            <w:pPr>
              <w:pStyle w:val="TableParagraph"/>
              <w:spacing w:line="224" w:lineRule="exact"/>
              <w:rPr>
                <w:sz w:val="20"/>
                <w:szCs w:val="20"/>
              </w:rPr>
            </w:pPr>
            <w:r>
              <w:rPr>
                <w:sz w:val="20"/>
                <w:szCs w:val="20"/>
              </w:rPr>
              <w:t>:</w:t>
            </w:r>
          </w:p>
        </w:tc>
        <w:tc>
          <w:tcPr>
            <w:tcW w:w="6954" w:type="dxa"/>
          </w:tcPr>
          <w:p w14:paraId="0C443F06" w14:textId="77777777" w:rsidR="00F074B5" w:rsidRPr="00613184" w:rsidRDefault="002F40F5">
            <w:pPr>
              <w:pStyle w:val="TableParagraph"/>
              <w:spacing w:line="224" w:lineRule="exact"/>
              <w:ind w:left="19"/>
              <w:rPr>
                <w:sz w:val="20"/>
                <w:szCs w:val="20"/>
                <w:lang w:val="fr-CA"/>
              </w:rPr>
            </w:pPr>
            <w:r>
              <w:rPr>
                <w:sz w:val="20"/>
                <w:szCs w:val="20"/>
                <w:lang w:val="fr-FR"/>
              </w:rPr>
              <w:t>Éliminer le contenu/récipient conformément aux réglementations locales, régionales, nationales et internationales.</w:t>
            </w:r>
          </w:p>
        </w:tc>
      </w:tr>
      <w:tr w:rsidR="00F074B5" w:rsidRPr="001044AB" w14:paraId="4B1504E1" w14:textId="77777777">
        <w:trPr>
          <w:trHeight w:val="244"/>
        </w:trPr>
        <w:tc>
          <w:tcPr>
            <w:tcW w:w="3528" w:type="dxa"/>
          </w:tcPr>
          <w:p w14:paraId="76BD2388" w14:textId="77777777" w:rsidR="00F074B5" w:rsidRPr="005F1A56" w:rsidRDefault="002F40F5">
            <w:pPr>
              <w:pStyle w:val="TableParagraph"/>
              <w:spacing w:line="224" w:lineRule="exact"/>
              <w:ind w:left="35"/>
              <w:rPr>
                <w:sz w:val="20"/>
                <w:szCs w:val="20"/>
              </w:rPr>
            </w:pPr>
            <w:r w:rsidRPr="005F1A56">
              <w:rPr>
                <w:sz w:val="20"/>
                <w:szCs w:val="20"/>
                <w:lang w:val="fr-FR"/>
              </w:rPr>
              <w:t>Écologie – matériaux de rebut</w:t>
            </w:r>
          </w:p>
        </w:tc>
        <w:tc>
          <w:tcPr>
            <w:tcW w:w="154" w:type="dxa"/>
            <w:vAlign w:val="center"/>
          </w:tcPr>
          <w:p w14:paraId="510909C6" w14:textId="77777777" w:rsidR="00F074B5" w:rsidRPr="005F1A56" w:rsidRDefault="002F40F5">
            <w:pPr>
              <w:pStyle w:val="TableParagraph"/>
              <w:spacing w:line="224" w:lineRule="exact"/>
              <w:rPr>
                <w:sz w:val="20"/>
                <w:szCs w:val="20"/>
              </w:rPr>
            </w:pPr>
            <w:r w:rsidRPr="005F1A56">
              <w:rPr>
                <w:sz w:val="20"/>
                <w:szCs w:val="20"/>
              </w:rPr>
              <w:t>:</w:t>
            </w:r>
          </w:p>
        </w:tc>
        <w:tc>
          <w:tcPr>
            <w:tcW w:w="6954" w:type="dxa"/>
          </w:tcPr>
          <w:p w14:paraId="62C8C406" w14:textId="77777777" w:rsidR="00F074B5" w:rsidRPr="00613184" w:rsidRDefault="002F40F5">
            <w:pPr>
              <w:pStyle w:val="TableParagraph"/>
              <w:spacing w:line="224" w:lineRule="exact"/>
              <w:ind w:left="19"/>
              <w:rPr>
                <w:sz w:val="20"/>
                <w:szCs w:val="20"/>
                <w:lang w:val="fr-CA"/>
              </w:rPr>
            </w:pPr>
            <w:r w:rsidRPr="005F1A56">
              <w:rPr>
                <w:sz w:val="20"/>
                <w:szCs w:val="20"/>
                <w:lang w:val="fr-FR"/>
              </w:rPr>
              <w:t>Éviter le rejet dans l’environnement.</w:t>
            </w:r>
          </w:p>
        </w:tc>
      </w:tr>
    </w:tbl>
    <w:p w14:paraId="0068F865" w14:textId="77777777" w:rsidR="00F074B5" w:rsidRPr="00613184" w:rsidRDefault="00F074B5">
      <w:pPr>
        <w:rPr>
          <w:sz w:val="4"/>
          <w:szCs w:val="4"/>
          <w:lang w:val="fr-CA"/>
        </w:rPr>
      </w:pPr>
    </w:p>
    <w:tbl>
      <w:tblPr>
        <w:tblStyle w:val="TableNormal1"/>
        <w:tblW w:w="10666" w:type="dxa"/>
        <w:tblLayout w:type="fixed"/>
        <w:tblLook w:val="01E0" w:firstRow="1" w:lastRow="1" w:firstColumn="1" w:lastColumn="1" w:noHBand="0" w:noVBand="0"/>
      </w:tblPr>
      <w:tblGrid>
        <w:gridCol w:w="10666"/>
      </w:tblGrid>
      <w:tr w:rsidR="00F074B5" w:rsidRPr="001044AB" w14:paraId="6E6B6552" w14:textId="77777777">
        <w:trPr>
          <w:trHeight w:val="343"/>
        </w:trPr>
        <w:tc>
          <w:tcPr>
            <w:tcW w:w="10666" w:type="dxa"/>
            <w:shd w:val="clear" w:color="auto" w:fill="000000"/>
          </w:tcPr>
          <w:p w14:paraId="560DE733" w14:textId="77777777" w:rsidR="00F074B5" w:rsidRPr="00613184" w:rsidRDefault="002F40F5">
            <w:pPr>
              <w:pStyle w:val="TableParagraph"/>
              <w:ind w:left="113"/>
              <w:rPr>
                <w:rFonts w:ascii="Times New Roman"/>
                <w:sz w:val="20"/>
                <w:lang w:val="fr-CA"/>
              </w:rPr>
            </w:pPr>
            <w:bookmarkStart w:id="57" w:name="SECTION_14:_Transport_information"/>
            <w:bookmarkEnd w:id="57"/>
            <w:r>
              <w:rPr>
                <w:b/>
                <w:bCs/>
                <w:color w:val="FFFFFF"/>
                <w:sz w:val="28"/>
                <w:szCs w:val="28"/>
                <w:lang w:val="fr-FR"/>
              </w:rPr>
              <w:t>RUBRIQUE 14 : Informations relatives au transport</w:t>
            </w:r>
          </w:p>
        </w:tc>
      </w:tr>
    </w:tbl>
    <w:p w14:paraId="291AE231" w14:textId="77777777" w:rsidR="00F074B5" w:rsidRPr="00613184" w:rsidRDefault="002F40F5">
      <w:pPr>
        <w:pStyle w:val="BodyText"/>
        <w:ind w:left="164" w:right="283"/>
        <w:rPr>
          <w:lang w:val="fr-CA"/>
        </w:rPr>
      </w:pPr>
      <w:r>
        <w:rPr>
          <w:lang w:val="fr-FR"/>
        </w:rPr>
        <w:t xml:space="preserve">La ou les descriptions d’expédition indiquées dans le présent document ont été préparées conformément à certaines hypothèses au moment de la rédaction de la FDS. Elles peuvent varier en fonction de différentes variables connues ou non au moment de la publication de la FDS. </w:t>
      </w:r>
    </w:p>
    <w:p w14:paraId="07643EC2" w14:textId="77777777" w:rsidR="00F074B5" w:rsidRPr="00613184" w:rsidRDefault="002F40F5">
      <w:pPr>
        <w:pStyle w:val="BodyText"/>
        <w:ind w:left="164" w:right="283"/>
        <w:rPr>
          <w:lang w:val="fr-CA"/>
        </w:rPr>
      </w:pPr>
      <w:r>
        <w:rPr>
          <w:lang w:val="fr-FR"/>
        </w:rPr>
        <w:t>Conformément aux codes ADR/RID/IMDG/IATA/ADN</w:t>
      </w:r>
    </w:p>
    <w:p w14:paraId="2BC83A7F" w14:textId="77777777" w:rsidR="00F074B5" w:rsidRPr="00613184" w:rsidRDefault="00F074B5">
      <w:pPr>
        <w:pStyle w:val="BodyText"/>
        <w:spacing w:before="2"/>
        <w:rPr>
          <w:sz w:val="7"/>
          <w:lang w:val="fr-CA"/>
        </w:rPr>
      </w:pPr>
    </w:p>
    <w:tbl>
      <w:tblPr>
        <w:tblStyle w:val="TableNormal1"/>
        <w:tblW w:w="0" w:type="auto"/>
        <w:tblInd w:w="164" w:type="dxa"/>
        <w:tblBorders>
          <w:top w:val="single" w:sz="2" w:space="0" w:color="E42136"/>
          <w:left w:val="single" w:sz="2" w:space="0" w:color="E42136"/>
          <w:bottom w:val="single" w:sz="2" w:space="0" w:color="E42136"/>
          <w:right w:val="single" w:sz="2" w:space="0" w:color="E42136"/>
          <w:insideH w:val="single" w:sz="2" w:space="0" w:color="E42136"/>
          <w:insideV w:val="single" w:sz="2" w:space="0" w:color="E42136"/>
        </w:tblBorders>
        <w:tblLayout w:type="fixed"/>
        <w:tblLook w:val="01E0" w:firstRow="1" w:lastRow="1" w:firstColumn="1" w:lastColumn="1" w:noHBand="0" w:noVBand="0"/>
      </w:tblPr>
      <w:tblGrid>
        <w:gridCol w:w="2099"/>
        <w:gridCol w:w="2101"/>
        <w:gridCol w:w="2099"/>
        <w:gridCol w:w="2099"/>
        <w:gridCol w:w="2101"/>
      </w:tblGrid>
      <w:tr w:rsidR="00F074B5" w14:paraId="0FF9CF17" w14:textId="77777777">
        <w:tc>
          <w:tcPr>
            <w:tcW w:w="2099" w:type="dxa"/>
            <w:tcBorders>
              <w:top w:val="single" w:sz="4" w:space="0" w:color="auto"/>
              <w:left w:val="single" w:sz="4" w:space="0" w:color="auto"/>
              <w:bottom w:val="single" w:sz="4" w:space="0" w:color="auto"/>
              <w:right w:val="single" w:sz="4" w:space="0" w:color="FFFFFF" w:themeColor="background1"/>
            </w:tcBorders>
            <w:shd w:val="clear" w:color="auto" w:fill="000000"/>
            <w:vAlign w:val="center"/>
          </w:tcPr>
          <w:p w14:paraId="3B78DF72" w14:textId="77777777" w:rsidR="00F074B5" w:rsidRDefault="002F40F5">
            <w:pPr>
              <w:pStyle w:val="TableParagraph"/>
              <w:ind w:left="110"/>
              <w:rPr>
                <w:b/>
              </w:rPr>
            </w:pPr>
            <w:r>
              <w:rPr>
                <w:b/>
                <w:bCs/>
                <w:color w:val="FFFFFF"/>
                <w:lang w:val="fr-FR"/>
              </w:rPr>
              <w:t>ADR</w:t>
            </w:r>
          </w:p>
        </w:tc>
        <w:tc>
          <w:tcPr>
            <w:tcW w:w="21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2720F2EE" w14:textId="77777777" w:rsidR="00F074B5" w:rsidRDefault="002F40F5">
            <w:pPr>
              <w:pStyle w:val="TableParagraph"/>
              <w:ind w:left="108"/>
              <w:rPr>
                <w:b/>
              </w:rPr>
            </w:pPr>
            <w:r>
              <w:rPr>
                <w:b/>
                <w:bCs/>
                <w:color w:val="FFFFFF"/>
                <w:lang w:val="fr-FR"/>
              </w:rPr>
              <w:t>IMDG</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3614581F" w14:textId="77777777" w:rsidR="00F074B5" w:rsidRDefault="002F40F5">
            <w:pPr>
              <w:pStyle w:val="TableParagraph"/>
              <w:ind w:left="105"/>
              <w:rPr>
                <w:b/>
              </w:rPr>
            </w:pPr>
            <w:r>
              <w:rPr>
                <w:b/>
                <w:bCs/>
                <w:color w:val="FFFFFF"/>
                <w:lang w:val="fr-FR"/>
              </w:rPr>
              <w:t>IATA</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458577ED" w14:textId="77777777" w:rsidR="00F074B5" w:rsidRDefault="002F40F5">
            <w:pPr>
              <w:pStyle w:val="TableParagraph"/>
              <w:ind w:left="111"/>
              <w:rPr>
                <w:b/>
              </w:rPr>
            </w:pPr>
            <w:r>
              <w:rPr>
                <w:b/>
                <w:bCs/>
                <w:color w:val="FFFFFF"/>
                <w:lang w:val="fr-FR"/>
              </w:rPr>
              <w:t>ADN</w:t>
            </w:r>
          </w:p>
        </w:tc>
        <w:tc>
          <w:tcPr>
            <w:tcW w:w="2101" w:type="dxa"/>
            <w:tcBorders>
              <w:top w:val="single" w:sz="4" w:space="0" w:color="auto"/>
              <w:left w:val="single" w:sz="4" w:space="0" w:color="FFFFFF" w:themeColor="background1"/>
              <w:bottom w:val="single" w:sz="4" w:space="0" w:color="auto"/>
              <w:right w:val="single" w:sz="4" w:space="0" w:color="auto"/>
            </w:tcBorders>
            <w:shd w:val="clear" w:color="auto" w:fill="000000"/>
            <w:vAlign w:val="center"/>
          </w:tcPr>
          <w:p w14:paraId="2C5690B2" w14:textId="77777777" w:rsidR="00F074B5" w:rsidRDefault="002F40F5">
            <w:pPr>
              <w:pStyle w:val="TableParagraph"/>
              <w:ind w:left="113"/>
              <w:rPr>
                <w:rFonts w:ascii="Times New Roman"/>
                <w:sz w:val="20"/>
              </w:rPr>
            </w:pPr>
            <w:r>
              <w:rPr>
                <w:b/>
                <w:bCs/>
                <w:color w:val="FFFFFF"/>
                <w:lang w:val="fr-FR"/>
              </w:rPr>
              <w:t>RID</w:t>
            </w:r>
          </w:p>
        </w:tc>
      </w:tr>
      <w:tr w:rsidR="00F074B5" w14:paraId="3E5F41FC" w14:textId="77777777">
        <w:tc>
          <w:tcPr>
            <w:tcW w:w="10499" w:type="dxa"/>
            <w:gridSpan w:val="5"/>
            <w:tcBorders>
              <w:top w:val="single" w:sz="4" w:space="0" w:color="auto"/>
              <w:left w:val="single" w:sz="4" w:space="0" w:color="000000"/>
              <w:bottom w:val="single" w:sz="4" w:space="0" w:color="000000"/>
              <w:right w:val="single" w:sz="4" w:space="0" w:color="000000"/>
            </w:tcBorders>
          </w:tcPr>
          <w:p w14:paraId="7D8A5156" w14:textId="77777777" w:rsidR="00F074B5" w:rsidRDefault="002F40F5">
            <w:pPr>
              <w:pStyle w:val="TableParagraph"/>
              <w:tabs>
                <w:tab w:val="left" w:pos="789"/>
              </w:tabs>
              <w:spacing w:before="2"/>
              <w:ind w:left="107"/>
              <w:rPr>
                <w:rFonts w:ascii="Times New Roman"/>
                <w:sz w:val="20"/>
              </w:rPr>
            </w:pPr>
            <w:bookmarkStart w:id="58" w:name="14.1._UN_number"/>
            <w:bookmarkEnd w:id="58"/>
            <w:r>
              <w:rPr>
                <w:b/>
                <w:bCs/>
                <w:lang w:val="fr-FR"/>
              </w:rPr>
              <w:t>14.1.</w:t>
            </w:r>
            <w:r>
              <w:rPr>
                <w:b/>
                <w:bCs/>
                <w:lang w:val="fr-FR"/>
              </w:rPr>
              <w:tab/>
              <w:t>Numéro ONU</w:t>
            </w:r>
          </w:p>
        </w:tc>
      </w:tr>
      <w:tr w:rsidR="00F074B5" w:rsidRPr="001044AB" w14:paraId="490CCB3A"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67733032" w14:textId="77777777" w:rsidR="00F074B5" w:rsidRPr="00613184" w:rsidRDefault="002F40F5">
            <w:pPr>
              <w:pStyle w:val="TableParagraph"/>
              <w:ind w:left="107"/>
              <w:rPr>
                <w:sz w:val="20"/>
                <w:lang w:val="fr-CA"/>
              </w:rPr>
            </w:pPr>
            <w:r>
              <w:rPr>
                <w:sz w:val="20"/>
                <w:szCs w:val="20"/>
                <w:lang w:val="fr-FR"/>
              </w:rPr>
              <w:t>Non réglementé pour le transport</w:t>
            </w:r>
          </w:p>
        </w:tc>
      </w:tr>
      <w:tr w:rsidR="00F074B5" w:rsidRPr="001044AB" w14:paraId="64191BF5"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ADD3A7A" w14:textId="77777777" w:rsidR="00F074B5" w:rsidRPr="00613184" w:rsidRDefault="002F40F5">
            <w:pPr>
              <w:pStyle w:val="TableParagraph"/>
              <w:tabs>
                <w:tab w:val="left" w:pos="789"/>
              </w:tabs>
              <w:ind w:left="107"/>
              <w:rPr>
                <w:b/>
                <w:lang w:val="fr-CA"/>
              </w:rPr>
            </w:pPr>
            <w:bookmarkStart w:id="59" w:name="14.2._UN_proper_shipping_name"/>
            <w:bookmarkEnd w:id="59"/>
            <w:r>
              <w:rPr>
                <w:b/>
                <w:bCs/>
                <w:lang w:val="fr-FR"/>
              </w:rPr>
              <w:t>14.2.</w:t>
            </w:r>
            <w:r>
              <w:rPr>
                <w:b/>
                <w:bCs/>
                <w:lang w:val="fr-FR"/>
              </w:rPr>
              <w:tab/>
              <w:t>Désignation officielle de transport de l’ONU</w:t>
            </w:r>
          </w:p>
        </w:tc>
      </w:tr>
      <w:tr w:rsidR="00F074B5" w14:paraId="66C8FE5C" w14:textId="77777777">
        <w:tc>
          <w:tcPr>
            <w:tcW w:w="2099" w:type="dxa"/>
            <w:tcBorders>
              <w:top w:val="single" w:sz="4" w:space="0" w:color="000000"/>
              <w:left w:val="single" w:sz="4" w:space="0" w:color="000000"/>
              <w:bottom w:val="single" w:sz="4" w:space="0" w:color="000000"/>
              <w:right w:val="single" w:sz="4" w:space="0" w:color="000000"/>
            </w:tcBorders>
          </w:tcPr>
          <w:p w14:paraId="32526457" w14:textId="77777777" w:rsidR="00F074B5" w:rsidRDefault="002F40F5">
            <w:pPr>
              <w:pStyle w:val="TableParagraph"/>
              <w:ind w:left="107"/>
              <w:rPr>
                <w:sz w:val="20"/>
              </w:rPr>
            </w:pPr>
            <w:bookmarkStart w:id="60" w:name="14.3._Transport_hazard_class(es)"/>
            <w:bookmarkEnd w:id="60"/>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1DE02B62"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BED16E8"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1194A6FD"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0ED6F02F" w14:textId="77777777" w:rsidR="00F074B5" w:rsidRDefault="002F40F5">
            <w:pPr>
              <w:pStyle w:val="TableParagraph"/>
              <w:ind w:left="112"/>
              <w:rPr>
                <w:sz w:val="20"/>
              </w:rPr>
            </w:pPr>
            <w:r>
              <w:rPr>
                <w:sz w:val="20"/>
                <w:szCs w:val="20"/>
                <w:lang w:val="fr-FR"/>
              </w:rPr>
              <w:t>Sans objet</w:t>
            </w:r>
          </w:p>
        </w:tc>
      </w:tr>
      <w:tr w:rsidR="00F074B5" w:rsidRPr="001044AB" w14:paraId="01F23984"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47D2ED9B" w14:textId="77777777" w:rsidR="00F074B5" w:rsidRPr="00613184" w:rsidRDefault="002F40F5">
            <w:pPr>
              <w:pStyle w:val="TableParagraph"/>
              <w:tabs>
                <w:tab w:val="left" w:pos="789"/>
              </w:tabs>
              <w:ind w:left="107"/>
              <w:rPr>
                <w:b/>
                <w:lang w:val="fr-CA"/>
              </w:rPr>
            </w:pPr>
            <w:r>
              <w:rPr>
                <w:b/>
                <w:bCs/>
                <w:lang w:val="fr-FR"/>
              </w:rPr>
              <w:t>14.3.</w:t>
            </w:r>
            <w:r>
              <w:rPr>
                <w:b/>
                <w:bCs/>
                <w:lang w:val="fr-FR"/>
              </w:rPr>
              <w:tab/>
              <w:t>Classe(s) de danger pour le transport</w:t>
            </w:r>
          </w:p>
        </w:tc>
      </w:tr>
      <w:tr w:rsidR="00F074B5" w14:paraId="26CA58B1" w14:textId="77777777">
        <w:tc>
          <w:tcPr>
            <w:tcW w:w="2099" w:type="dxa"/>
            <w:tcBorders>
              <w:top w:val="single" w:sz="4" w:space="0" w:color="000000"/>
              <w:left w:val="single" w:sz="4" w:space="0" w:color="000000"/>
              <w:bottom w:val="single" w:sz="4" w:space="0" w:color="000000"/>
              <w:right w:val="single" w:sz="4" w:space="0" w:color="000000"/>
            </w:tcBorders>
          </w:tcPr>
          <w:p w14:paraId="44952723" w14:textId="77777777" w:rsidR="00F074B5" w:rsidRDefault="002F40F5">
            <w:pPr>
              <w:pStyle w:val="TableParagraph"/>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290B4DAC"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1AF95CE"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812BCE7"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41E5C52E" w14:textId="77777777" w:rsidR="00F074B5" w:rsidRDefault="002F40F5">
            <w:pPr>
              <w:pStyle w:val="TableParagraph"/>
              <w:ind w:left="112"/>
              <w:rPr>
                <w:sz w:val="20"/>
              </w:rPr>
            </w:pPr>
            <w:r>
              <w:rPr>
                <w:sz w:val="20"/>
                <w:szCs w:val="20"/>
                <w:lang w:val="fr-FR"/>
              </w:rPr>
              <w:t>Sans objet</w:t>
            </w:r>
          </w:p>
        </w:tc>
      </w:tr>
      <w:tr w:rsidR="00F074B5" w14:paraId="5029923E" w14:textId="77777777">
        <w:tc>
          <w:tcPr>
            <w:tcW w:w="10499" w:type="dxa"/>
            <w:gridSpan w:val="5"/>
            <w:tcBorders>
              <w:top w:val="single" w:sz="4" w:space="0" w:color="000000"/>
              <w:left w:val="single" w:sz="4" w:space="0" w:color="000000"/>
              <w:bottom w:val="single" w:sz="4" w:space="0" w:color="000000"/>
              <w:right w:val="single" w:sz="4" w:space="0" w:color="000000"/>
            </w:tcBorders>
          </w:tcPr>
          <w:p w14:paraId="3BB9561E" w14:textId="77777777" w:rsidR="00F074B5" w:rsidRDefault="002F40F5">
            <w:pPr>
              <w:pStyle w:val="TableParagraph"/>
              <w:tabs>
                <w:tab w:val="left" w:pos="789"/>
              </w:tabs>
              <w:spacing w:before="1"/>
              <w:ind w:left="107"/>
              <w:rPr>
                <w:rFonts w:ascii="Times New Roman"/>
                <w:sz w:val="20"/>
              </w:rPr>
            </w:pPr>
            <w:bookmarkStart w:id="61" w:name="14.4._Packing_group"/>
            <w:bookmarkEnd w:id="61"/>
            <w:r>
              <w:rPr>
                <w:b/>
                <w:bCs/>
                <w:lang w:val="fr-FR"/>
              </w:rPr>
              <w:t>14.4.</w:t>
            </w:r>
            <w:r>
              <w:rPr>
                <w:b/>
                <w:bCs/>
                <w:lang w:val="fr-FR"/>
              </w:rPr>
              <w:tab/>
              <w:t>Groupe d’emballage</w:t>
            </w:r>
          </w:p>
        </w:tc>
      </w:tr>
      <w:tr w:rsidR="00F074B5" w14:paraId="5DB0476F" w14:textId="77777777">
        <w:tc>
          <w:tcPr>
            <w:tcW w:w="2099" w:type="dxa"/>
            <w:tcBorders>
              <w:top w:val="single" w:sz="4" w:space="0" w:color="000000"/>
              <w:left w:val="single" w:sz="4" w:space="0" w:color="000000"/>
              <w:bottom w:val="single" w:sz="4" w:space="0" w:color="000000"/>
              <w:right w:val="single" w:sz="4" w:space="0" w:color="000000"/>
            </w:tcBorders>
          </w:tcPr>
          <w:p w14:paraId="65DC2A17" w14:textId="77777777" w:rsidR="00F074B5" w:rsidRDefault="002F40F5">
            <w:pPr>
              <w:pStyle w:val="TableParagraph"/>
              <w:ind w:left="107"/>
              <w:rPr>
                <w:sz w:val="20"/>
              </w:rPr>
            </w:pPr>
            <w:bookmarkStart w:id="62" w:name="14.5._Environmental_hazards"/>
            <w:bookmarkEnd w:id="62"/>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4A479ED4"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8A50920"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2E5BEFDC"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180D9F98" w14:textId="77777777" w:rsidR="00F074B5" w:rsidRDefault="002F40F5">
            <w:pPr>
              <w:pStyle w:val="TableParagraph"/>
              <w:ind w:left="112"/>
              <w:rPr>
                <w:sz w:val="20"/>
              </w:rPr>
            </w:pPr>
            <w:r>
              <w:rPr>
                <w:sz w:val="20"/>
                <w:szCs w:val="20"/>
                <w:lang w:val="fr-FR"/>
              </w:rPr>
              <w:t>Sans objet</w:t>
            </w:r>
          </w:p>
        </w:tc>
      </w:tr>
      <w:tr w:rsidR="00F074B5" w14:paraId="04512D6C"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4EB15686" w14:textId="77777777" w:rsidR="00F074B5" w:rsidRDefault="002F40F5">
            <w:pPr>
              <w:pStyle w:val="TableParagraph"/>
              <w:tabs>
                <w:tab w:val="left" w:pos="789"/>
              </w:tabs>
              <w:ind w:left="107"/>
              <w:rPr>
                <w:b/>
              </w:rPr>
            </w:pPr>
            <w:r>
              <w:rPr>
                <w:b/>
                <w:bCs/>
                <w:lang w:val="fr-FR"/>
              </w:rPr>
              <w:t>14.5.</w:t>
            </w:r>
            <w:r>
              <w:rPr>
                <w:b/>
                <w:bCs/>
                <w:lang w:val="fr-FR"/>
              </w:rPr>
              <w:tab/>
              <w:t>Dangers pour l’environnement</w:t>
            </w:r>
          </w:p>
        </w:tc>
      </w:tr>
      <w:tr w:rsidR="00F074B5" w14:paraId="6E0152F5" w14:textId="77777777">
        <w:tc>
          <w:tcPr>
            <w:tcW w:w="2099" w:type="dxa"/>
            <w:tcBorders>
              <w:top w:val="single" w:sz="4" w:space="0" w:color="000000"/>
              <w:left w:val="single" w:sz="4" w:space="0" w:color="000000"/>
              <w:bottom w:val="single" w:sz="4" w:space="0" w:color="000000"/>
              <w:right w:val="single" w:sz="4" w:space="0" w:color="000000"/>
            </w:tcBorders>
          </w:tcPr>
          <w:p w14:paraId="39483A70" w14:textId="77777777" w:rsidR="00F074B5" w:rsidRDefault="002F40F5">
            <w:pPr>
              <w:pStyle w:val="TableParagraph"/>
              <w:spacing w:before="1"/>
              <w:ind w:left="107" w:right="487"/>
              <w:rPr>
                <w:sz w:val="20"/>
              </w:rPr>
            </w:pPr>
            <w:r>
              <w:rPr>
                <w:sz w:val="20"/>
                <w:szCs w:val="20"/>
                <w:lang w:val="fr-FR"/>
              </w:rPr>
              <w:t xml:space="preserve">Dangereux pour l’environnement : </w:t>
            </w:r>
            <w:r>
              <w:rPr>
                <w:sz w:val="20"/>
                <w:szCs w:val="20"/>
                <w:lang w:val="fr-FR"/>
              </w:rPr>
              <w:lastRenderedPageBreak/>
              <w:t>non</w:t>
            </w:r>
          </w:p>
        </w:tc>
        <w:tc>
          <w:tcPr>
            <w:tcW w:w="2101" w:type="dxa"/>
            <w:tcBorders>
              <w:top w:val="single" w:sz="4" w:space="0" w:color="000000"/>
              <w:left w:val="single" w:sz="4" w:space="0" w:color="000000"/>
              <w:bottom w:val="single" w:sz="4" w:space="0" w:color="000000"/>
              <w:right w:val="single" w:sz="4" w:space="0" w:color="000000"/>
            </w:tcBorders>
          </w:tcPr>
          <w:p w14:paraId="22F6A8FD" w14:textId="77777777" w:rsidR="00F074B5" w:rsidRPr="00613184" w:rsidRDefault="002F40F5">
            <w:pPr>
              <w:pStyle w:val="TableParagraph"/>
              <w:ind w:left="108" w:right="209"/>
              <w:rPr>
                <w:sz w:val="20"/>
                <w:lang w:val="fr-CA"/>
              </w:rPr>
            </w:pPr>
            <w:r>
              <w:rPr>
                <w:sz w:val="20"/>
                <w:szCs w:val="20"/>
                <w:lang w:val="fr-FR"/>
              </w:rPr>
              <w:lastRenderedPageBreak/>
              <w:t xml:space="preserve">Dangereux pour l’environnement : </w:t>
            </w:r>
            <w:r>
              <w:rPr>
                <w:sz w:val="20"/>
                <w:szCs w:val="20"/>
                <w:lang w:val="fr-FR"/>
              </w:rPr>
              <w:lastRenderedPageBreak/>
              <w:t>Polluants marins : non</w:t>
            </w:r>
          </w:p>
        </w:tc>
        <w:tc>
          <w:tcPr>
            <w:tcW w:w="2099" w:type="dxa"/>
            <w:tcBorders>
              <w:top w:val="single" w:sz="4" w:space="0" w:color="000000"/>
              <w:left w:val="single" w:sz="4" w:space="0" w:color="000000"/>
              <w:bottom w:val="single" w:sz="4" w:space="0" w:color="000000"/>
              <w:right w:val="single" w:sz="4" w:space="0" w:color="000000"/>
            </w:tcBorders>
          </w:tcPr>
          <w:p w14:paraId="6BBDC4A1" w14:textId="77777777" w:rsidR="00F074B5" w:rsidRDefault="002F40F5">
            <w:pPr>
              <w:pStyle w:val="TableParagraph"/>
              <w:ind w:left="107" w:right="487"/>
              <w:rPr>
                <w:sz w:val="20"/>
              </w:rPr>
            </w:pPr>
            <w:r>
              <w:rPr>
                <w:sz w:val="20"/>
                <w:szCs w:val="20"/>
                <w:lang w:val="fr-FR"/>
              </w:rPr>
              <w:lastRenderedPageBreak/>
              <w:t xml:space="preserve">Dangereux pour l’environnement : </w:t>
            </w:r>
            <w:r>
              <w:rPr>
                <w:sz w:val="20"/>
                <w:szCs w:val="20"/>
                <w:lang w:val="fr-FR"/>
              </w:rPr>
              <w:lastRenderedPageBreak/>
              <w:t>non</w:t>
            </w:r>
          </w:p>
        </w:tc>
        <w:tc>
          <w:tcPr>
            <w:tcW w:w="2099" w:type="dxa"/>
            <w:tcBorders>
              <w:top w:val="single" w:sz="4" w:space="0" w:color="000000"/>
              <w:left w:val="single" w:sz="4" w:space="0" w:color="000000"/>
              <w:bottom w:val="single" w:sz="4" w:space="0" w:color="000000"/>
              <w:right w:val="single" w:sz="4" w:space="0" w:color="000000"/>
            </w:tcBorders>
          </w:tcPr>
          <w:p w14:paraId="6A2D42B5" w14:textId="77777777" w:rsidR="00F074B5" w:rsidRDefault="002F40F5">
            <w:pPr>
              <w:pStyle w:val="TableParagraph"/>
              <w:ind w:left="111" w:right="483"/>
              <w:rPr>
                <w:sz w:val="20"/>
              </w:rPr>
            </w:pPr>
            <w:r>
              <w:rPr>
                <w:sz w:val="20"/>
                <w:szCs w:val="20"/>
                <w:lang w:val="fr-FR"/>
              </w:rPr>
              <w:lastRenderedPageBreak/>
              <w:t xml:space="preserve">Dangereux pour l’environnement : </w:t>
            </w:r>
            <w:r>
              <w:rPr>
                <w:sz w:val="20"/>
                <w:szCs w:val="20"/>
                <w:lang w:val="fr-FR"/>
              </w:rPr>
              <w:lastRenderedPageBreak/>
              <w:t>non</w:t>
            </w:r>
          </w:p>
        </w:tc>
        <w:tc>
          <w:tcPr>
            <w:tcW w:w="2101" w:type="dxa"/>
            <w:tcBorders>
              <w:top w:val="single" w:sz="4" w:space="0" w:color="000000"/>
              <w:left w:val="single" w:sz="4" w:space="0" w:color="000000"/>
              <w:bottom w:val="single" w:sz="4" w:space="0" w:color="000000"/>
              <w:right w:val="single" w:sz="4" w:space="0" w:color="000000"/>
            </w:tcBorders>
          </w:tcPr>
          <w:p w14:paraId="6564FB15" w14:textId="77777777" w:rsidR="00F074B5" w:rsidRDefault="002F40F5">
            <w:pPr>
              <w:pStyle w:val="TableParagraph"/>
              <w:ind w:left="112" w:right="484"/>
              <w:rPr>
                <w:sz w:val="20"/>
              </w:rPr>
            </w:pPr>
            <w:r>
              <w:rPr>
                <w:sz w:val="20"/>
                <w:szCs w:val="20"/>
                <w:lang w:val="fr-FR"/>
              </w:rPr>
              <w:lastRenderedPageBreak/>
              <w:t xml:space="preserve">Dangereux pour l’environnement : </w:t>
            </w:r>
            <w:r>
              <w:rPr>
                <w:sz w:val="20"/>
                <w:szCs w:val="20"/>
                <w:lang w:val="fr-FR"/>
              </w:rPr>
              <w:lastRenderedPageBreak/>
              <w:t>Non</w:t>
            </w:r>
          </w:p>
        </w:tc>
      </w:tr>
    </w:tbl>
    <w:p w14:paraId="43D86449" w14:textId="77777777" w:rsidR="00F074B5" w:rsidRPr="00613184" w:rsidRDefault="002F40F5">
      <w:pPr>
        <w:pStyle w:val="Heading1"/>
        <w:numPr>
          <w:ilvl w:val="1"/>
          <w:numId w:val="2"/>
        </w:numPr>
        <w:tabs>
          <w:tab w:val="left" w:pos="947"/>
          <w:tab w:val="left" w:pos="948"/>
        </w:tabs>
        <w:ind w:left="872"/>
        <w:rPr>
          <w:lang w:val="fr-CA"/>
        </w:rPr>
      </w:pPr>
      <w:bookmarkStart w:id="63" w:name="14.6._Special_precautions_for_user"/>
      <w:bookmarkEnd w:id="63"/>
      <w:r>
        <w:rPr>
          <w:lang w:val="fr-FR"/>
        </w:rPr>
        <w:lastRenderedPageBreak/>
        <w:t>Précautions particulières à prendre par l’utilisateur</w:t>
      </w:r>
    </w:p>
    <w:p w14:paraId="5F8C11EB" w14:textId="77777777" w:rsidR="00F074B5" w:rsidRDefault="002F40F5">
      <w:pPr>
        <w:pStyle w:val="BodyText"/>
        <w:spacing w:before="2" w:line="242" w:lineRule="exact"/>
        <w:ind w:left="164"/>
      </w:pPr>
      <w:r>
        <w:rPr>
          <w:lang w:val="fr-FR"/>
        </w:rPr>
        <w:t>Pas d’information supplémentaire disponible</w:t>
      </w:r>
    </w:p>
    <w:p w14:paraId="1B985690" w14:textId="77777777" w:rsidR="00F074B5" w:rsidRPr="00613184" w:rsidRDefault="002F40F5">
      <w:pPr>
        <w:pStyle w:val="Heading1"/>
        <w:numPr>
          <w:ilvl w:val="1"/>
          <w:numId w:val="2"/>
        </w:numPr>
        <w:tabs>
          <w:tab w:val="left" w:pos="947"/>
          <w:tab w:val="left" w:pos="948"/>
        </w:tabs>
        <w:spacing w:line="267" w:lineRule="exact"/>
        <w:ind w:left="872"/>
        <w:rPr>
          <w:lang w:val="fr-CA"/>
        </w:rPr>
      </w:pPr>
      <w:bookmarkStart w:id="64" w:name="14.7._Transport_in_bulk_according_to_Ann"/>
      <w:bookmarkEnd w:id="64"/>
      <w:r>
        <w:rPr>
          <w:lang w:val="fr-FR"/>
        </w:rPr>
        <w:t>Transport en vrac conformément à l’annexe II de la Convention MARPOL et au Recueil IBC</w:t>
      </w:r>
    </w:p>
    <w:p w14:paraId="3E3DA542" w14:textId="5D247334" w:rsidR="005F1A56" w:rsidRDefault="002F40F5">
      <w:pPr>
        <w:pStyle w:val="BodyText"/>
        <w:spacing w:before="3" w:after="45"/>
        <w:ind w:left="164"/>
        <w:rPr>
          <w:lang w:val="fr-FR"/>
        </w:rPr>
      </w:pPr>
      <w:r>
        <w:rPr>
          <w:lang w:val="fr-FR"/>
        </w:rPr>
        <w:t>Sans objet</w:t>
      </w:r>
    </w:p>
    <w:p w14:paraId="08C3DDE6" w14:textId="77777777" w:rsidR="00F074B5" w:rsidRDefault="00F074B5">
      <w:pPr>
        <w:pStyle w:val="BodyText"/>
        <w:spacing w:before="3" w:after="45"/>
        <w:ind w:left="164"/>
      </w:pPr>
    </w:p>
    <w:tbl>
      <w:tblPr>
        <w:tblStyle w:val="TableNormal1"/>
        <w:tblW w:w="0" w:type="auto"/>
        <w:tblLayout w:type="fixed"/>
        <w:tblLook w:val="01E0" w:firstRow="1" w:lastRow="1" w:firstColumn="1" w:lastColumn="1" w:noHBand="0" w:noVBand="0"/>
      </w:tblPr>
      <w:tblGrid>
        <w:gridCol w:w="10666"/>
      </w:tblGrid>
      <w:tr w:rsidR="00F074B5" w:rsidRPr="001044AB" w14:paraId="4F24748E" w14:textId="77777777">
        <w:trPr>
          <w:trHeight w:val="343"/>
        </w:trPr>
        <w:tc>
          <w:tcPr>
            <w:tcW w:w="10666" w:type="dxa"/>
            <w:shd w:val="clear" w:color="auto" w:fill="000000"/>
          </w:tcPr>
          <w:p w14:paraId="5DF9B1BC" w14:textId="77777777" w:rsidR="00F074B5" w:rsidRPr="00613184" w:rsidRDefault="002F40F5">
            <w:pPr>
              <w:pStyle w:val="TableParagraph"/>
              <w:ind w:left="125"/>
              <w:rPr>
                <w:rFonts w:ascii="Times New Roman"/>
                <w:sz w:val="20"/>
                <w:lang w:val="fr-CA"/>
              </w:rPr>
            </w:pPr>
            <w:bookmarkStart w:id="65" w:name="SECTION_15:_Regulatory_information"/>
            <w:bookmarkEnd w:id="65"/>
            <w:r>
              <w:rPr>
                <w:b/>
                <w:bCs/>
                <w:color w:val="FFFFFF"/>
                <w:sz w:val="28"/>
                <w:szCs w:val="28"/>
                <w:lang w:val="fr-FR"/>
              </w:rPr>
              <w:t>RUBRIQUE 15 : Informations relatives à la réglementation</w:t>
            </w:r>
          </w:p>
        </w:tc>
      </w:tr>
    </w:tbl>
    <w:p w14:paraId="44983DB5" w14:textId="77777777" w:rsidR="00F074B5" w:rsidRPr="00613184" w:rsidRDefault="002F40F5">
      <w:pPr>
        <w:pStyle w:val="Heading1"/>
        <w:numPr>
          <w:ilvl w:val="1"/>
          <w:numId w:val="1"/>
        </w:numPr>
        <w:tabs>
          <w:tab w:val="left" w:pos="947"/>
          <w:tab w:val="left" w:pos="948"/>
        </w:tabs>
        <w:spacing w:before="15"/>
        <w:ind w:left="872"/>
        <w:rPr>
          <w:lang w:val="fr-CA"/>
        </w:rPr>
      </w:pPr>
      <w:bookmarkStart w:id="66" w:name="15.1._Safety,_health_and_environmental_r"/>
      <w:bookmarkEnd w:id="66"/>
      <w:r>
        <w:rPr>
          <w:lang w:val="fr-FR"/>
        </w:rPr>
        <w:t>Réglementations/Législation particulières à la substance ou au mélange en matière de sécurité, de santé et d’environnement</w:t>
      </w:r>
    </w:p>
    <w:p w14:paraId="1F842598" w14:textId="77777777" w:rsidR="00F074B5" w:rsidRDefault="002F40F5">
      <w:pPr>
        <w:pStyle w:val="Heading2"/>
        <w:numPr>
          <w:ilvl w:val="2"/>
          <w:numId w:val="1"/>
        </w:numPr>
        <w:tabs>
          <w:tab w:val="left" w:pos="948"/>
        </w:tabs>
        <w:spacing w:before="3"/>
        <w:ind w:left="872"/>
      </w:pPr>
      <w:bookmarkStart w:id="67" w:name="15.1.1._EU-Regulations"/>
      <w:bookmarkEnd w:id="67"/>
      <w:r>
        <w:rPr>
          <w:lang w:val="fr-FR"/>
        </w:rPr>
        <w:t>Réglementations de l’UE</w:t>
      </w:r>
    </w:p>
    <w:p w14:paraId="2BA2EDB8" w14:textId="77777777" w:rsidR="00F074B5" w:rsidRPr="00613184" w:rsidRDefault="002F40F5">
      <w:pPr>
        <w:pStyle w:val="BodyText"/>
        <w:spacing w:before="48" w:after="23"/>
        <w:ind w:left="164"/>
        <w:rPr>
          <w:lang w:val="fr-CA"/>
        </w:rPr>
      </w:pPr>
      <w:r>
        <w:rPr>
          <w:lang w:val="fr-FR"/>
        </w:rPr>
        <w:t xml:space="preserve">Ne contient pas de substances REACH avec des restrictions de l’Annexe XVII </w:t>
      </w:r>
    </w:p>
    <w:p w14:paraId="248679D9" w14:textId="77777777" w:rsidR="00F074B5" w:rsidRPr="00613184" w:rsidRDefault="002F40F5">
      <w:pPr>
        <w:pStyle w:val="BodyText"/>
        <w:spacing w:before="48" w:after="23"/>
        <w:ind w:left="164"/>
        <w:rPr>
          <w:lang w:val="fr-CA"/>
        </w:rPr>
      </w:pPr>
      <w:r>
        <w:rPr>
          <w:lang w:val="fr-FR"/>
        </w:rPr>
        <w:t xml:space="preserve">Ne contient aucune substance figurant sur la liste des substances candidates REACH </w:t>
      </w:r>
    </w:p>
    <w:p w14:paraId="55FD30AE" w14:textId="51DD002B" w:rsidR="00F074B5" w:rsidRDefault="002F40F5">
      <w:pPr>
        <w:pStyle w:val="BodyText"/>
        <w:spacing w:before="48" w:after="23"/>
        <w:ind w:left="164"/>
        <w:rPr>
          <w:lang w:val="fr-FR"/>
        </w:rPr>
      </w:pPr>
      <w:r>
        <w:rPr>
          <w:lang w:val="fr-FR"/>
        </w:rPr>
        <w:t>Contient aucune substance REACH de l’annexe XIV</w:t>
      </w:r>
    </w:p>
    <w:p w14:paraId="40ECA6CB" w14:textId="77777777" w:rsidR="005F1A56" w:rsidRPr="00613184" w:rsidRDefault="005F1A56" w:rsidP="005F1A56">
      <w:pPr>
        <w:pStyle w:val="BodyText"/>
        <w:spacing w:after="22"/>
        <w:ind w:left="164"/>
        <w:rPr>
          <w:lang w:val="fr-CA"/>
        </w:rPr>
      </w:pPr>
      <w:r w:rsidRPr="00613184">
        <w:rPr>
          <w:lang w:val="fr-CA"/>
        </w:rPr>
        <w:t>Tous les composés figurant dans l'inventaire de la CEE EINECS (</w:t>
      </w:r>
      <w:proofErr w:type="spellStart"/>
      <w:r w:rsidRPr="00613184">
        <w:rPr>
          <w:lang w:val="fr-CA"/>
        </w:rPr>
        <w:t>European</w:t>
      </w:r>
      <w:proofErr w:type="spellEnd"/>
      <w:r w:rsidRPr="00613184">
        <w:rPr>
          <w:lang w:val="fr-CA"/>
        </w:rPr>
        <w:t xml:space="preserve"> Inventory of </w:t>
      </w:r>
      <w:proofErr w:type="spellStart"/>
      <w:r w:rsidRPr="00613184">
        <w:rPr>
          <w:lang w:val="fr-CA"/>
        </w:rPr>
        <w:t>Existing</w:t>
      </w:r>
      <w:proofErr w:type="spellEnd"/>
      <w:r w:rsidRPr="00613184">
        <w:rPr>
          <w:lang w:val="fr-CA"/>
        </w:rPr>
        <w:t xml:space="preserve"> Commercial Chemical Substances)</w:t>
      </w:r>
    </w:p>
    <w:p w14:paraId="20E3B404" w14:textId="77777777" w:rsidR="00F074B5" w:rsidRDefault="002F40F5">
      <w:pPr>
        <w:pStyle w:val="Heading2"/>
        <w:numPr>
          <w:ilvl w:val="2"/>
          <w:numId w:val="1"/>
        </w:numPr>
        <w:tabs>
          <w:tab w:val="left" w:pos="948"/>
        </w:tabs>
        <w:spacing w:line="243" w:lineRule="exact"/>
        <w:ind w:left="872"/>
      </w:pPr>
      <w:bookmarkStart w:id="68" w:name="15.1.2._National_regulations"/>
      <w:bookmarkEnd w:id="68"/>
      <w:r>
        <w:rPr>
          <w:lang w:val="fr-FR"/>
        </w:rPr>
        <w:t>Réglementations nationales</w:t>
      </w:r>
    </w:p>
    <w:p w14:paraId="5A7DBC8B" w14:textId="77777777" w:rsidR="00F074B5" w:rsidRDefault="002F40F5">
      <w:pPr>
        <w:pStyle w:val="BodyText"/>
        <w:spacing w:line="243" w:lineRule="exact"/>
        <w:ind w:left="164"/>
      </w:pPr>
      <w:r>
        <w:rPr>
          <w:lang w:val="fr-FR"/>
        </w:rPr>
        <w:t>Pas d’information supplémentaire disponible</w:t>
      </w:r>
    </w:p>
    <w:p w14:paraId="24B6F817" w14:textId="77777777" w:rsidR="00F074B5" w:rsidRDefault="002F40F5">
      <w:pPr>
        <w:pStyle w:val="Heading1"/>
        <w:numPr>
          <w:ilvl w:val="1"/>
          <w:numId w:val="1"/>
        </w:numPr>
        <w:tabs>
          <w:tab w:val="left" w:pos="947"/>
          <w:tab w:val="left" w:pos="948"/>
        </w:tabs>
        <w:ind w:left="872"/>
      </w:pPr>
      <w:bookmarkStart w:id="69" w:name="15.2._Chemical_safety_assessment"/>
      <w:bookmarkEnd w:id="69"/>
      <w:r>
        <w:rPr>
          <w:lang w:val="fr-FR"/>
        </w:rPr>
        <w:t>Évaluation de la sécurité chimique</w:t>
      </w:r>
    </w:p>
    <w:p w14:paraId="1A584ACC" w14:textId="77777777" w:rsidR="00F074B5" w:rsidRPr="00613184" w:rsidRDefault="002F40F5">
      <w:pPr>
        <w:pStyle w:val="BodyText"/>
        <w:ind w:left="164"/>
        <w:rPr>
          <w:lang w:val="fr-CA"/>
        </w:rPr>
      </w:pPr>
      <w:r>
        <w:rPr>
          <w:lang w:val="fr-FR"/>
        </w:rPr>
        <w:t>Aucune évaluation de la sécurité chimique n’a été réalisée</w:t>
      </w:r>
    </w:p>
    <w:tbl>
      <w:tblPr>
        <w:tblStyle w:val="TableNormal1"/>
        <w:tblW w:w="10793" w:type="dxa"/>
        <w:tblLayout w:type="fixed"/>
        <w:tblLook w:val="01E0" w:firstRow="1" w:lastRow="1" w:firstColumn="1" w:lastColumn="1" w:noHBand="0" w:noVBand="0"/>
      </w:tblPr>
      <w:tblGrid>
        <w:gridCol w:w="238"/>
        <w:gridCol w:w="3521"/>
        <w:gridCol w:w="192"/>
        <w:gridCol w:w="6715"/>
        <w:gridCol w:w="127"/>
      </w:tblGrid>
      <w:tr w:rsidR="00F074B5" w14:paraId="7B43E932" w14:textId="77777777">
        <w:trPr>
          <w:gridAfter w:val="1"/>
          <w:wAfter w:w="127" w:type="dxa"/>
          <w:trHeight w:val="343"/>
        </w:trPr>
        <w:tc>
          <w:tcPr>
            <w:tcW w:w="10666" w:type="dxa"/>
            <w:gridSpan w:val="4"/>
            <w:shd w:val="clear" w:color="auto" w:fill="000000"/>
          </w:tcPr>
          <w:p w14:paraId="483A2FAD" w14:textId="77777777" w:rsidR="00F074B5" w:rsidRDefault="002F40F5">
            <w:pPr>
              <w:pStyle w:val="TableParagraph"/>
              <w:ind w:left="125"/>
              <w:rPr>
                <w:rFonts w:ascii="Times New Roman"/>
                <w:sz w:val="20"/>
              </w:rPr>
            </w:pPr>
            <w:bookmarkStart w:id="70" w:name="SECTION_16:_Other_information"/>
            <w:bookmarkEnd w:id="70"/>
            <w:r>
              <w:rPr>
                <w:b/>
                <w:bCs/>
                <w:color w:val="FFFFFF"/>
                <w:sz w:val="28"/>
                <w:szCs w:val="28"/>
                <w:lang w:val="fr-FR"/>
              </w:rPr>
              <w:t>RUBRIQUE 16 : Autres informations</w:t>
            </w:r>
          </w:p>
        </w:tc>
      </w:tr>
      <w:tr w:rsidR="00F074B5" w14:paraId="67A64687" w14:textId="77777777">
        <w:trPr>
          <w:gridBefore w:val="1"/>
          <w:wBefore w:w="238" w:type="dxa"/>
          <w:trHeight w:val="243"/>
        </w:trPr>
        <w:tc>
          <w:tcPr>
            <w:tcW w:w="3521" w:type="dxa"/>
          </w:tcPr>
          <w:p w14:paraId="77560BD6" w14:textId="77777777" w:rsidR="00F074B5" w:rsidRPr="00613184" w:rsidRDefault="002F40F5">
            <w:pPr>
              <w:pStyle w:val="TableParagraph"/>
              <w:spacing w:line="218" w:lineRule="exact"/>
              <w:ind w:left="26"/>
              <w:rPr>
                <w:sz w:val="20"/>
                <w:lang w:val="fr-CA"/>
              </w:rPr>
            </w:pPr>
            <w:r>
              <w:rPr>
                <w:sz w:val="20"/>
                <w:szCs w:val="20"/>
                <w:lang w:val="fr-FR"/>
              </w:rPr>
              <w:t>Date de préparation ou de dernière révision</w:t>
            </w:r>
          </w:p>
        </w:tc>
        <w:tc>
          <w:tcPr>
            <w:tcW w:w="192" w:type="dxa"/>
          </w:tcPr>
          <w:p w14:paraId="3B110781" w14:textId="77777777" w:rsidR="00F074B5" w:rsidRDefault="002F40F5">
            <w:pPr>
              <w:pStyle w:val="TableParagraph"/>
              <w:spacing w:line="218" w:lineRule="exact"/>
              <w:jc w:val="center"/>
              <w:rPr>
                <w:sz w:val="20"/>
              </w:rPr>
            </w:pPr>
            <w:r>
              <w:rPr>
                <w:sz w:val="20"/>
              </w:rPr>
              <w:t>:</w:t>
            </w:r>
          </w:p>
        </w:tc>
        <w:tc>
          <w:tcPr>
            <w:tcW w:w="6842" w:type="dxa"/>
            <w:gridSpan w:val="2"/>
          </w:tcPr>
          <w:p w14:paraId="1759B5F5" w14:textId="27146FC9" w:rsidR="00F074B5" w:rsidRDefault="00310F3F">
            <w:pPr>
              <w:pStyle w:val="TableParagraph"/>
              <w:spacing w:line="218" w:lineRule="exact"/>
              <w:ind w:left="21"/>
              <w:rPr>
                <w:sz w:val="20"/>
              </w:rPr>
            </w:pPr>
            <w:r>
              <w:rPr>
                <w:sz w:val="20"/>
                <w:szCs w:val="20"/>
                <w:lang w:val="fr-FR"/>
              </w:rPr>
              <w:t>03/10/2022</w:t>
            </w:r>
          </w:p>
        </w:tc>
      </w:tr>
      <w:tr w:rsidR="00F074B5" w:rsidRPr="001044AB" w14:paraId="2831BF11" w14:textId="77777777">
        <w:trPr>
          <w:gridBefore w:val="1"/>
          <w:wBefore w:w="238" w:type="dxa"/>
          <w:trHeight w:val="1188"/>
        </w:trPr>
        <w:tc>
          <w:tcPr>
            <w:tcW w:w="3521" w:type="dxa"/>
          </w:tcPr>
          <w:p w14:paraId="70EC90AB" w14:textId="77777777" w:rsidR="00F074B5" w:rsidRDefault="002F40F5">
            <w:pPr>
              <w:pStyle w:val="TableParagraph"/>
              <w:spacing w:line="215" w:lineRule="exact"/>
              <w:ind w:left="26"/>
              <w:rPr>
                <w:sz w:val="20"/>
              </w:rPr>
            </w:pPr>
            <w:r>
              <w:rPr>
                <w:sz w:val="20"/>
                <w:szCs w:val="20"/>
                <w:lang w:val="fr-FR"/>
              </w:rPr>
              <w:t>Sources des données</w:t>
            </w:r>
          </w:p>
        </w:tc>
        <w:tc>
          <w:tcPr>
            <w:tcW w:w="192" w:type="dxa"/>
          </w:tcPr>
          <w:p w14:paraId="3E76D1FA" w14:textId="77777777" w:rsidR="00F074B5" w:rsidRDefault="002F40F5">
            <w:pPr>
              <w:pStyle w:val="TableParagraph"/>
              <w:spacing w:line="215" w:lineRule="exact"/>
              <w:jc w:val="center"/>
              <w:rPr>
                <w:sz w:val="20"/>
              </w:rPr>
            </w:pPr>
            <w:r>
              <w:rPr>
                <w:sz w:val="20"/>
              </w:rPr>
              <w:t>:</w:t>
            </w:r>
          </w:p>
        </w:tc>
        <w:tc>
          <w:tcPr>
            <w:tcW w:w="6842" w:type="dxa"/>
            <w:gridSpan w:val="2"/>
          </w:tcPr>
          <w:p w14:paraId="6F624659" w14:textId="77777777" w:rsidR="00F074B5" w:rsidRPr="00613184" w:rsidRDefault="002F40F5">
            <w:pPr>
              <w:pStyle w:val="TableParagraph"/>
              <w:spacing w:line="215" w:lineRule="exact"/>
              <w:ind w:left="21"/>
              <w:rPr>
                <w:sz w:val="20"/>
                <w:lang w:val="fr-CA"/>
              </w:rPr>
            </w:pPr>
            <w:r>
              <w:rPr>
                <w:sz w:val="20"/>
                <w:szCs w:val="20"/>
                <w:lang w:val="fr-FR"/>
              </w:rPr>
              <w:t>Les informations et données recueillies et utilisées pour la rédaction de la présente fiche de données de sécurité peuvent provenir d’abonnements à des bases de données, de sites Web officiels d’organismes gouvernementaux de réglementation, d’informations spécifiques aux fabricants ou fournisseurs de produits ou d’ingrédients, et/ou de ressources comprenant des données et des classifications spécifiques des substances selon le SGH ou leur adoption ultérieure du SGH.</w:t>
            </w:r>
          </w:p>
        </w:tc>
      </w:tr>
      <w:tr w:rsidR="00F074B5" w:rsidRPr="001044AB" w14:paraId="47641804" w14:textId="77777777">
        <w:trPr>
          <w:gridBefore w:val="1"/>
          <w:wBefore w:w="238" w:type="dxa"/>
          <w:trHeight w:val="520"/>
        </w:trPr>
        <w:tc>
          <w:tcPr>
            <w:tcW w:w="3521" w:type="dxa"/>
          </w:tcPr>
          <w:p w14:paraId="177BB709" w14:textId="77777777" w:rsidR="00F074B5" w:rsidRDefault="002F40F5">
            <w:pPr>
              <w:pStyle w:val="TableParagraph"/>
              <w:spacing w:line="242" w:lineRule="exact"/>
              <w:ind w:left="26"/>
              <w:rPr>
                <w:sz w:val="20"/>
              </w:rPr>
            </w:pPr>
            <w:r>
              <w:rPr>
                <w:sz w:val="20"/>
                <w:szCs w:val="20"/>
                <w:lang w:val="fr-FR"/>
              </w:rPr>
              <w:t>Autres informations</w:t>
            </w:r>
          </w:p>
        </w:tc>
        <w:tc>
          <w:tcPr>
            <w:tcW w:w="192" w:type="dxa"/>
          </w:tcPr>
          <w:p w14:paraId="00298F2B" w14:textId="77777777" w:rsidR="00F074B5" w:rsidRDefault="002F40F5">
            <w:pPr>
              <w:pStyle w:val="TableParagraph"/>
              <w:spacing w:line="242" w:lineRule="exact"/>
              <w:jc w:val="center"/>
              <w:rPr>
                <w:sz w:val="20"/>
              </w:rPr>
            </w:pPr>
            <w:r>
              <w:rPr>
                <w:sz w:val="20"/>
              </w:rPr>
              <w:t>:</w:t>
            </w:r>
          </w:p>
        </w:tc>
        <w:tc>
          <w:tcPr>
            <w:tcW w:w="6842" w:type="dxa"/>
            <w:gridSpan w:val="2"/>
          </w:tcPr>
          <w:p w14:paraId="55660F41" w14:textId="77777777" w:rsidR="00F074B5" w:rsidRPr="00613184" w:rsidRDefault="002F40F5">
            <w:pPr>
              <w:pStyle w:val="TableParagraph"/>
              <w:ind w:left="21" w:right="811"/>
              <w:rPr>
                <w:sz w:val="20"/>
                <w:lang w:val="fr-CA"/>
              </w:rPr>
            </w:pPr>
            <w:r>
              <w:rPr>
                <w:sz w:val="20"/>
                <w:szCs w:val="20"/>
                <w:lang w:val="fr-FR"/>
              </w:rPr>
              <w:t>Conformément à la Réglementation (CE) n° 1907/2006 (REACH) avec son amendement, la Réglementation (UE) n° 2015/830</w:t>
            </w:r>
          </w:p>
        </w:tc>
      </w:tr>
    </w:tbl>
    <w:p w14:paraId="65FA2CCA" w14:textId="77777777" w:rsidR="00F074B5" w:rsidRPr="00613184" w:rsidRDefault="002F40F5">
      <w:pPr>
        <w:spacing w:before="56"/>
        <w:ind w:left="164"/>
        <w:rPr>
          <w:sz w:val="20"/>
          <w:lang w:val="fr-CA"/>
        </w:rPr>
      </w:pPr>
      <w:r>
        <w:rPr>
          <w:b/>
          <w:bCs/>
          <w:lang w:val="fr-FR"/>
        </w:rPr>
        <w:t>Indication de changements</w:t>
      </w:r>
      <w:r>
        <w:rPr>
          <w:sz w:val="20"/>
          <w:szCs w:val="20"/>
          <w:lang w:val="fr-FR"/>
        </w:rPr>
        <w:t xml:space="preserve"> Aucune information supplémentaire disponible</w:t>
      </w:r>
    </w:p>
    <w:p w14:paraId="49952B55" w14:textId="77777777" w:rsidR="00F074B5" w:rsidRDefault="002F40F5">
      <w:pPr>
        <w:pStyle w:val="Heading1"/>
        <w:spacing w:before="48" w:after="14"/>
        <w:ind w:left="164" w:firstLine="0"/>
      </w:pPr>
      <w:r>
        <w:rPr>
          <w:lang w:val="fr-FR"/>
        </w:rPr>
        <w:t>Abréviations et acronymes</w:t>
      </w:r>
    </w:p>
    <w:tbl>
      <w:tblPr>
        <w:tblStyle w:val="TableNormal1"/>
        <w:tblW w:w="0" w:type="auto"/>
        <w:tblInd w:w="164" w:type="dxa"/>
        <w:tblLayout w:type="fixed"/>
        <w:tblLook w:val="01E0" w:firstRow="1" w:lastRow="1" w:firstColumn="1" w:lastColumn="1" w:noHBand="0" w:noVBand="0"/>
      </w:tblPr>
      <w:tblGrid>
        <w:gridCol w:w="5198"/>
        <w:gridCol w:w="5305"/>
      </w:tblGrid>
      <w:tr w:rsidR="00F074B5" w14:paraId="246DA74F" w14:textId="77777777">
        <w:trPr>
          <w:trHeight w:val="210"/>
        </w:trPr>
        <w:tc>
          <w:tcPr>
            <w:tcW w:w="5198" w:type="dxa"/>
          </w:tcPr>
          <w:p w14:paraId="7AAC2F92" w14:textId="77777777" w:rsidR="00F074B5" w:rsidRDefault="002F40F5">
            <w:pPr>
              <w:pStyle w:val="TableParagraph"/>
              <w:ind w:left="40"/>
              <w:rPr>
                <w:sz w:val="16"/>
              </w:rPr>
            </w:pPr>
            <w:r>
              <w:rPr>
                <w:sz w:val="16"/>
                <w:szCs w:val="16"/>
                <w:lang w:val="fr-FR"/>
              </w:rPr>
              <w:t xml:space="preserve">ACGIH – American </w:t>
            </w:r>
            <w:proofErr w:type="spellStart"/>
            <w:r>
              <w:rPr>
                <w:sz w:val="16"/>
                <w:szCs w:val="16"/>
                <w:lang w:val="fr-FR"/>
              </w:rPr>
              <w:t>Conference</w:t>
            </w:r>
            <w:proofErr w:type="spellEnd"/>
            <w:r>
              <w:rPr>
                <w:sz w:val="16"/>
                <w:szCs w:val="16"/>
                <w:lang w:val="fr-FR"/>
              </w:rPr>
              <w:t xml:space="preserve"> of </w:t>
            </w:r>
            <w:proofErr w:type="spellStart"/>
            <w:r>
              <w:rPr>
                <w:sz w:val="16"/>
                <w:szCs w:val="16"/>
                <w:lang w:val="fr-FR"/>
              </w:rPr>
              <w:t>Governmental</w:t>
            </w:r>
            <w:proofErr w:type="spellEnd"/>
            <w:r>
              <w:rPr>
                <w:sz w:val="16"/>
                <w:szCs w:val="16"/>
                <w:lang w:val="fr-FR"/>
              </w:rPr>
              <w:t xml:space="preserve"> </w:t>
            </w:r>
            <w:proofErr w:type="spellStart"/>
            <w:r>
              <w:rPr>
                <w:sz w:val="16"/>
                <w:szCs w:val="16"/>
                <w:lang w:val="fr-FR"/>
              </w:rPr>
              <w:t>Industrial</w:t>
            </w:r>
            <w:proofErr w:type="spellEnd"/>
            <w:r>
              <w:rPr>
                <w:sz w:val="16"/>
                <w:szCs w:val="16"/>
                <w:lang w:val="fr-FR"/>
              </w:rPr>
              <w:t xml:space="preserve"> </w:t>
            </w:r>
            <w:proofErr w:type="spellStart"/>
            <w:r>
              <w:rPr>
                <w:sz w:val="16"/>
                <w:szCs w:val="16"/>
                <w:lang w:val="fr-FR"/>
              </w:rPr>
              <w:t>Hygienists</w:t>
            </w:r>
            <w:proofErr w:type="spellEnd"/>
            <w:r>
              <w:rPr>
                <w:sz w:val="16"/>
                <w:szCs w:val="16"/>
                <w:lang w:val="fr-FR"/>
              </w:rPr>
              <w:t xml:space="preserve"> (Association d’hygiénistes du travail professionnels)</w:t>
            </w:r>
          </w:p>
        </w:tc>
        <w:tc>
          <w:tcPr>
            <w:tcW w:w="5305" w:type="dxa"/>
          </w:tcPr>
          <w:p w14:paraId="3AA9F01F" w14:textId="77777777" w:rsidR="00F074B5" w:rsidRDefault="002F40F5">
            <w:pPr>
              <w:pStyle w:val="TableParagraph"/>
              <w:ind w:left="38"/>
              <w:rPr>
                <w:sz w:val="16"/>
              </w:rPr>
            </w:pPr>
            <w:r>
              <w:rPr>
                <w:sz w:val="16"/>
                <w:szCs w:val="16"/>
                <w:lang w:val="fr-FR"/>
              </w:rPr>
              <w:t xml:space="preserve">NDS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p>
        </w:tc>
      </w:tr>
      <w:tr w:rsidR="00F074B5" w:rsidRPr="001044AB" w14:paraId="708B6205" w14:textId="77777777">
        <w:trPr>
          <w:trHeight w:val="193"/>
        </w:trPr>
        <w:tc>
          <w:tcPr>
            <w:tcW w:w="5198" w:type="dxa"/>
            <w:vMerge w:val="restart"/>
          </w:tcPr>
          <w:p w14:paraId="1DB85792" w14:textId="77777777" w:rsidR="00F074B5" w:rsidRPr="00613184" w:rsidRDefault="002F40F5">
            <w:pPr>
              <w:pStyle w:val="TableParagraph"/>
              <w:ind w:left="40"/>
              <w:rPr>
                <w:sz w:val="16"/>
                <w:lang w:val="fr-CA"/>
              </w:rPr>
            </w:pPr>
            <w:r>
              <w:rPr>
                <w:sz w:val="16"/>
                <w:szCs w:val="16"/>
                <w:lang w:val="fr-FR"/>
              </w:rPr>
              <w:t>ADN – Accord européen relatif au transport international des marchandises dangereuses par voies navigables intérieures</w:t>
            </w:r>
          </w:p>
        </w:tc>
        <w:tc>
          <w:tcPr>
            <w:tcW w:w="5305" w:type="dxa"/>
          </w:tcPr>
          <w:p w14:paraId="440435A9" w14:textId="77777777" w:rsidR="00F074B5" w:rsidRPr="00613184" w:rsidRDefault="002F40F5">
            <w:pPr>
              <w:pStyle w:val="TableParagraph"/>
              <w:ind w:left="38"/>
              <w:rPr>
                <w:sz w:val="16"/>
                <w:lang w:val="fr-CA"/>
              </w:rPr>
            </w:pPr>
            <w:proofErr w:type="spellStart"/>
            <w:r>
              <w:rPr>
                <w:sz w:val="16"/>
                <w:szCs w:val="16"/>
                <w:lang w:val="fr-FR"/>
              </w:rPr>
              <w:t>NDSCh</w:t>
            </w:r>
            <w:proofErr w:type="spellEnd"/>
            <w:r>
              <w:rPr>
                <w:sz w:val="16"/>
                <w:szCs w:val="16"/>
                <w:lang w:val="fr-FR"/>
              </w:rPr>
              <w:t xml:space="preserve">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r>
              <w:rPr>
                <w:sz w:val="16"/>
                <w:szCs w:val="16"/>
                <w:lang w:val="fr-FR"/>
              </w:rPr>
              <w:t xml:space="preserve"> </w:t>
            </w:r>
            <w:proofErr w:type="spellStart"/>
            <w:r>
              <w:rPr>
                <w:sz w:val="16"/>
                <w:szCs w:val="16"/>
                <w:lang w:val="fr-FR"/>
              </w:rPr>
              <w:t>Chwilowe</w:t>
            </w:r>
            <w:proofErr w:type="spellEnd"/>
          </w:p>
        </w:tc>
      </w:tr>
      <w:tr w:rsidR="00F074B5" w:rsidRPr="001044AB" w14:paraId="08E51198" w14:textId="77777777">
        <w:trPr>
          <w:trHeight w:val="201"/>
        </w:trPr>
        <w:tc>
          <w:tcPr>
            <w:tcW w:w="5198" w:type="dxa"/>
            <w:vMerge/>
          </w:tcPr>
          <w:p w14:paraId="2E3C3A8D" w14:textId="77777777" w:rsidR="00F074B5" w:rsidRPr="00613184" w:rsidRDefault="00F074B5">
            <w:pPr>
              <w:pStyle w:val="TableParagraph"/>
              <w:ind w:left="40"/>
              <w:rPr>
                <w:sz w:val="16"/>
                <w:lang w:val="fr-CA"/>
              </w:rPr>
            </w:pPr>
          </w:p>
        </w:tc>
        <w:tc>
          <w:tcPr>
            <w:tcW w:w="5305" w:type="dxa"/>
          </w:tcPr>
          <w:p w14:paraId="579EF9E1" w14:textId="77777777" w:rsidR="00F074B5" w:rsidRPr="00613184" w:rsidRDefault="002F40F5">
            <w:pPr>
              <w:pStyle w:val="TableParagraph"/>
              <w:ind w:left="38"/>
              <w:rPr>
                <w:sz w:val="16"/>
                <w:lang w:val="fr-CA"/>
              </w:rPr>
            </w:pPr>
            <w:r>
              <w:rPr>
                <w:sz w:val="16"/>
                <w:szCs w:val="16"/>
                <w:lang w:val="fr-FR"/>
              </w:rPr>
              <w:t xml:space="preserve">NDSP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r>
              <w:rPr>
                <w:sz w:val="16"/>
                <w:szCs w:val="16"/>
                <w:lang w:val="fr-FR"/>
              </w:rPr>
              <w:t xml:space="preserve"> </w:t>
            </w:r>
            <w:proofErr w:type="spellStart"/>
            <w:r>
              <w:rPr>
                <w:sz w:val="16"/>
                <w:szCs w:val="16"/>
                <w:lang w:val="fr-FR"/>
              </w:rPr>
              <w:t>Pulapowe</w:t>
            </w:r>
            <w:proofErr w:type="spellEnd"/>
          </w:p>
        </w:tc>
      </w:tr>
      <w:tr w:rsidR="00F074B5" w14:paraId="30980A4C" w14:textId="77777777">
        <w:trPr>
          <w:trHeight w:val="189"/>
        </w:trPr>
        <w:tc>
          <w:tcPr>
            <w:tcW w:w="5198" w:type="dxa"/>
            <w:vMerge w:val="restart"/>
          </w:tcPr>
          <w:p w14:paraId="56E0BA6D" w14:textId="77777777" w:rsidR="00F074B5" w:rsidRPr="00613184" w:rsidRDefault="002F40F5">
            <w:pPr>
              <w:pStyle w:val="TableParagraph"/>
              <w:ind w:left="40"/>
              <w:rPr>
                <w:sz w:val="16"/>
                <w:lang w:val="fr-CA"/>
              </w:rPr>
            </w:pPr>
            <w:r>
              <w:rPr>
                <w:sz w:val="16"/>
                <w:szCs w:val="16"/>
                <w:lang w:val="fr-FR"/>
              </w:rPr>
              <w:t>ADR – Accord européen relatif au transport international des marchandises dangereuses par route</w:t>
            </w:r>
          </w:p>
        </w:tc>
        <w:tc>
          <w:tcPr>
            <w:tcW w:w="5305" w:type="dxa"/>
          </w:tcPr>
          <w:p w14:paraId="065CC902" w14:textId="77777777" w:rsidR="00F074B5" w:rsidRDefault="002F40F5">
            <w:pPr>
              <w:pStyle w:val="TableParagraph"/>
              <w:ind w:left="38"/>
              <w:rPr>
                <w:sz w:val="16"/>
              </w:rPr>
            </w:pPr>
            <w:r>
              <w:rPr>
                <w:sz w:val="16"/>
                <w:szCs w:val="16"/>
                <w:lang w:val="fr-FR"/>
              </w:rPr>
              <w:t>NOAEL – No-</w:t>
            </w:r>
            <w:proofErr w:type="spellStart"/>
            <w:r>
              <w:rPr>
                <w:sz w:val="16"/>
                <w:szCs w:val="16"/>
                <w:lang w:val="fr-FR"/>
              </w:rPr>
              <w:t>Observed</w:t>
            </w:r>
            <w:proofErr w:type="spellEnd"/>
            <w:r>
              <w:rPr>
                <w:sz w:val="16"/>
                <w:szCs w:val="16"/>
                <w:lang w:val="fr-FR"/>
              </w:rPr>
              <w:t xml:space="preserve"> Adverse </w:t>
            </w:r>
            <w:proofErr w:type="spellStart"/>
            <w:r>
              <w:rPr>
                <w:sz w:val="16"/>
                <w:szCs w:val="16"/>
                <w:lang w:val="fr-FR"/>
              </w:rPr>
              <w:t>Effect</w:t>
            </w:r>
            <w:proofErr w:type="spellEnd"/>
            <w:r>
              <w:rPr>
                <w:sz w:val="16"/>
                <w:szCs w:val="16"/>
                <w:lang w:val="fr-FR"/>
              </w:rPr>
              <w:t xml:space="preserve"> </w:t>
            </w:r>
            <w:proofErr w:type="spellStart"/>
            <w:r>
              <w:rPr>
                <w:sz w:val="16"/>
                <w:szCs w:val="16"/>
                <w:lang w:val="fr-FR"/>
              </w:rPr>
              <w:t>Level</w:t>
            </w:r>
            <w:proofErr w:type="spellEnd"/>
            <w:r>
              <w:rPr>
                <w:sz w:val="16"/>
                <w:szCs w:val="16"/>
                <w:lang w:val="fr-FR"/>
              </w:rPr>
              <w:t xml:space="preserve"> (Dose sans effet nocif observé)</w:t>
            </w:r>
          </w:p>
        </w:tc>
      </w:tr>
      <w:tr w:rsidR="00F074B5" w14:paraId="27574368" w14:textId="77777777">
        <w:trPr>
          <w:trHeight w:val="178"/>
        </w:trPr>
        <w:tc>
          <w:tcPr>
            <w:tcW w:w="5198" w:type="dxa"/>
            <w:vMerge/>
          </w:tcPr>
          <w:p w14:paraId="53CFE4C4" w14:textId="77777777" w:rsidR="00F074B5" w:rsidRDefault="00F074B5">
            <w:pPr>
              <w:pStyle w:val="TableParagraph"/>
              <w:ind w:left="40"/>
              <w:rPr>
                <w:sz w:val="16"/>
              </w:rPr>
            </w:pPr>
          </w:p>
        </w:tc>
        <w:tc>
          <w:tcPr>
            <w:tcW w:w="5305" w:type="dxa"/>
          </w:tcPr>
          <w:p w14:paraId="69882744" w14:textId="77777777" w:rsidR="00F074B5" w:rsidRDefault="002F40F5">
            <w:pPr>
              <w:pStyle w:val="TableParagraph"/>
              <w:ind w:left="38"/>
              <w:rPr>
                <w:sz w:val="16"/>
              </w:rPr>
            </w:pPr>
            <w:r>
              <w:rPr>
                <w:sz w:val="16"/>
                <w:szCs w:val="16"/>
                <w:lang w:val="fr-FR"/>
              </w:rPr>
              <w:t>NOEC – No-</w:t>
            </w:r>
            <w:proofErr w:type="spellStart"/>
            <w:r>
              <w:rPr>
                <w:sz w:val="16"/>
                <w:szCs w:val="16"/>
                <w:lang w:val="fr-FR"/>
              </w:rPr>
              <w:t>Observed</w:t>
            </w:r>
            <w:proofErr w:type="spellEnd"/>
            <w:r>
              <w:rPr>
                <w:sz w:val="16"/>
                <w:szCs w:val="16"/>
                <w:lang w:val="fr-FR"/>
              </w:rPr>
              <w:t xml:space="preserve"> </w:t>
            </w:r>
            <w:proofErr w:type="spellStart"/>
            <w:r>
              <w:rPr>
                <w:sz w:val="16"/>
                <w:szCs w:val="16"/>
                <w:lang w:val="fr-FR"/>
              </w:rPr>
              <w:t>Effect</w:t>
            </w:r>
            <w:proofErr w:type="spellEnd"/>
            <w:r>
              <w:rPr>
                <w:sz w:val="16"/>
                <w:szCs w:val="16"/>
                <w:lang w:val="fr-FR"/>
              </w:rPr>
              <w:t xml:space="preserve"> Concentration (Concentration sans effet observé)</w:t>
            </w:r>
          </w:p>
        </w:tc>
      </w:tr>
      <w:tr w:rsidR="00F074B5" w14:paraId="446CD4D4" w14:textId="77777777">
        <w:trPr>
          <w:trHeight w:val="176"/>
        </w:trPr>
        <w:tc>
          <w:tcPr>
            <w:tcW w:w="5198" w:type="dxa"/>
          </w:tcPr>
          <w:p w14:paraId="59C1AF3E" w14:textId="77777777" w:rsidR="00F074B5" w:rsidRPr="00613184" w:rsidRDefault="002F40F5">
            <w:pPr>
              <w:pStyle w:val="TableParagraph"/>
              <w:ind w:left="40"/>
              <w:rPr>
                <w:sz w:val="16"/>
                <w:lang w:val="fr-CA"/>
              </w:rPr>
            </w:pPr>
            <w:r>
              <w:rPr>
                <w:sz w:val="16"/>
                <w:szCs w:val="16"/>
                <w:lang w:val="fr-FR"/>
              </w:rPr>
              <w:t>ETA – Estimation de la toxicité aiguë</w:t>
            </w:r>
          </w:p>
        </w:tc>
        <w:tc>
          <w:tcPr>
            <w:tcW w:w="5305" w:type="dxa"/>
          </w:tcPr>
          <w:p w14:paraId="766CBBC8" w14:textId="77777777" w:rsidR="00F074B5" w:rsidRDefault="002F40F5">
            <w:pPr>
              <w:pStyle w:val="TableParagraph"/>
              <w:ind w:left="37"/>
              <w:rPr>
                <w:sz w:val="16"/>
              </w:rPr>
            </w:pPr>
            <w:r>
              <w:rPr>
                <w:sz w:val="16"/>
                <w:szCs w:val="16"/>
                <w:lang w:val="fr-FR"/>
              </w:rPr>
              <w:t xml:space="preserve">NRD – </w:t>
            </w:r>
            <w:proofErr w:type="spellStart"/>
            <w:r>
              <w:rPr>
                <w:sz w:val="16"/>
                <w:szCs w:val="16"/>
                <w:lang w:val="fr-FR"/>
              </w:rPr>
              <w:t>Nevirsytinas</w:t>
            </w:r>
            <w:proofErr w:type="spellEnd"/>
            <w:r>
              <w:rPr>
                <w:sz w:val="16"/>
                <w:szCs w:val="16"/>
                <w:lang w:val="fr-FR"/>
              </w:rPr>
              <w:t xml:space="preserve"> </w:t>
            </w:r>
            <w:proofErr w:type="spellStart"/>
            <w:r>
              <w:rPr>
                <w:sz w:val="16"/>
                <w:szCs w:val="16"/>
                <w:lang w:val="fr-FR"/>
              </w:rPr>
              <w:t>Ribinis</w:t>
            </w:r>
            <w:proofErr w:type="spellEnd"/>
            <w:r>
              <w:rPr>
                <w:sz w:val="16"/>
                <w:szCs w:val="16"/>
                <w:lang w:val="fr-FR"/>
              </w:rPr>
              <w:t xml:space="preserve"> </w:t>
            </w:r>
            <w:proofErr w:type="spellStart"/>
            <w:r>
              <w:rPr>
                <w:sz w:val="16"/>
                <w:szCs w:val="16"/>
                <w:lang w:val="fr-FR"/>
              </w:rPr>
              <w:t>Dydis</w:t>
            </w:r>
            <w:proofErr w:type="spellEnd"/>
          </w:p>
        </w:tc>
      </w:tr>
      <w:tr w:rsidR="00F074B5" w14:paraId="54547949" w14:textId="77777777">
        <w:trPr>
          <w:trHeight w:val="193"/>
        </w:trPr>
        <w:tc>
          <w:tcPr>
            <w:tcW w:w="5198" w:type="dxa"/>
          </w:tcPr>
          <w:p w14:paraId="1E2D9585" w14:textId="77777777" w:rsidR="00F074B5" w:rsidRDefault="002F40F5">
            <w:pPr>
              <w:pStyle w:val="TableParagraph"/>
              <w:ind w:left="40"/>
              <w:rPr>
                <w:sz w:val="16"/>
              </w:rPr>
            </w:pPr>
            <w:r>
              <w:rPr>
                <w:sz w:val="16"/>
                <w:szCs w:val="16"/>
                <w:lang w:val="fr-FR"/>
              </w:rPr>
              <w:t>FBC – Facteur de bioconcentration</w:t>
            </w:r>
          </w:p>
        </w:tc>
        <w:tc>
          <w:tcPr>
            <w:tcW w:w="5305" w:type="dxa"/>
          </w:tcPr>
          <w:p w14:paraId="55CDD440" w14:textId="77777777" w:rsidR="00F074B5" w:rsidRDefault="002F40F5">
            <w:pPr>
              <w:pStyle w:val="TableParagraph"/>
              <w:ind w:left="37"/>
              <w:rPr>
                <w:sz w:val="16"/>
              </w:rPr>
            </w:pPr>
            <w:r>
              <w:rPr>
                <w:sz w:val="16"/>
                <w:szCs w:val="16"/>
                <w:lang w:val="fr-FR"/>
              </w:rPr>
              <w:t xml:space="preserve">NTP – National </w:t>
            </w:r>
            <w:proofErr w:type="spellStart"/>
            <w:r>
              <w:rPr>
                <w:sz w:val="16"/>
                <w:szCs w:val="16"/>
                <w:lang w:val="fr-FR"/>
              </w:rPr>
              <w:t>Toxicology</w:t>
            </w:r>
            <w:proofErr w:type="spellEnd"/>
            <w:r>
              <w:rPr>
                <w:sz w:val="16"/>
                <w:szCs w:val="16"/>
                <w:lang w:val="fr-FR"/>
              </w:rPr>
              <w:t xml:space="preserve"> Program (Programme national de toxicologie)</w:t>
            </w:r>
          </w:p>
        </w:tc>
      </w:tr>
      <w:tr w:rsidR="00F074B5" w14:paraId="45F40867" w14:textId="77777777">
        <w:trPr>
          <w:trHeight w:val="201"/>
        </w:trPr>
        <w:tc>
          <w:tcPr>
            <w:tcW w:w="5198" w:type="dxa"/>
          </w:tcPr>
          <w:p w14:paraId="47BDBDC9" w14:textId="77777777" w:rsidR="00F074B5" w:rsidRPr="00613184" w:rsidRDefault="002F40F5">
            <w:pPr>
              <w:pStyle w:val="TableParagraph"/>
              <w:ind w:left="40"/>
              <w:rPr>
                <w:sz w:val="16"/>
                <w:lang w:val="fr-CA"/>
              </w:rPr>
            </w:pPr>
            <w:r>
              <w:rPr>
                <w:sz w:val="16"/>
                <w:szCs w:val="16"/>
                <w:lang w:val="fr-FR"/>
              </w:rPr>
              <w:t>IBE – Indices biologiques d’exposition (IBE)</w:t>
            </w:r>
          </w:p>
        </w:tc>
        <w:tc>
          <w:tcPr>
            <w:tcW w:w="5305" w:type="dxa"/>
          </w:tcPr>
          <w:p w14:paraId="5526A0CF" w14:textId="77777777" w:rsidR="00F074B5" w:rsidRDefault="002F40F5">
            <w:pPr>
              <w:pStyle w:val="TableParagraph"/>
              <w:ind w:left="38"/>
              <w:rPr>
                <w:sz w:val="16"/>
              </w:rPr>
            </w:pPr>
            <w:r>
              <w:rPr>
                <w:sz w:val="16"/>
                <w:szCs w:val="16"/>
                <w:lang w:val="fr-FR"/>
              </w:rPr>
              <w:t>LEP – Limite d’exposition professionnelle</w:t>
            </w:r>
          </w:p>
        </w:tc>
      </w:tr>
      <w:tr w:rsidR="00F074B5" w:rsidRPr="001044AB" w14:paraId="1CB23025" w14:textId="77777777">
        <w:trPr>
          <w:trHeight w:val="189"/>
        </w:trPr>
        <w:tc>
          <w:tcPr>
            <w:tcW w:w="5198" w:type="dxa"/>
          </w:tcPr>
          <w:p w14:paraId="3DF34424" w14:textId="77777777" w:rsidR="00F074B5" w:rsidRPr="00613184" w:rsidRDefault="002F40F5">
            <w:pPr>
              <w:pStyle w:val="TableParagraph"/>
              <w:ind w:left="40"/>
              <w:rPr>
                <w:sz w:val="16"/>
                <w:lang w:val="fr-CA"/>
              </w:rPr>
            </w:pPr>
            <w:r>
              <w:rPr>
                <w:sz w:val="16"/>
                <w:szCs w:val="16"/>
                <w:lang w:val="fr-FR"/>
              </w:rPr>
              <w:t>DBO – Demande biochimique en oxygène</w:t>
            </w:r>
          </w:p>
        </w:tc>
        <w:tc>
          <w:tcPr>
            <w:tcW w:w="5305" w:type="dxa"/>
          </w:tcPr>
          <w:p w14:paraId="3889E20F" w14:textId="77777777" w:rsidR="00F074B5" w:rsidRPr="00613184" w:rsidRDefault="002F40F5">
            <w:pPr>
              <w:pStyle w:val="TableParagraph"/>
              <w:ind w:left="38"/>
              <w:rPr>
                <w:sz w:val="16"/>
                <w:lang w:val="fr-CA"/>
              </w:rPr>
            </w:pPr>
            <w:r>
              <w:rPr>
                <w:sz w:val="16"/>
                <w:szCs w:val="16"/>
                <w:lang w:val="fr-FR"/>
              </w:rPr>
              <w:t>PBT – Persistant, bioaccumulable et toxique</w:t>
            </w:r>
          </w:p>
        </w:tc>
      </w:tr>
      <w:tr w:rsidR="00F074B5" w14:paraId="5132E39A" w14:textId="77777777">
        <w:trPr>
          <w:trHeight w:val="178"/>
        </w:trPr>
        <w:tc>
          <w:tcPr>
            <w:tcW w:w="5198" w:type="dxa"/>
          </w:tcPr>
          <w:p w14:paraId="7AEDB4FC" w14:textId="77777777" w:rsidR="00F074B5" w:rsidRPr="00613184" w:rsidRDefault="002F40F5">
            <w:pPr>
              <w:pStyle w:val="TableParagraph"/>
              <w:ind w:left="40"/>
              <w:rPr>
                <w:sz w:val="16"/>
                <w:lang w:val="fr-CA"/>
              </w:rPr>
            </w:pPr>
            <w:r>
              <w:rPr>
                <w:sz w:val="16"/>
                <w:szCs w:val="16"/>
                <w:lang w:val="fr-FR"/>
              </w:rPr>
              <w:t>N° CAS – Numéro dans le Chemical Abstracts Service</w:t>
            </w:r>
          </w:p>
        </w:tc>
        <w:tc>
          <w:tcPr>
            <w:tcW w:w="5305" w:type="dxa"/>
          </w:tcPr>
          <w:p w14:paraId="0C451492" w14:textId="77777777" w:rsidR="00F074B5" w:rsidRDefault="002F40F5">
            <w:pPr>
              <w:pStyle w:val="TableParagraph"/>
              <w:ind w:left="37"/>
              <w:rPr>
                <w:sz w:val="16"/>
              </w:rPr>
            </w:pPr>
            <w:r>
              <w:rPr>
                <w:sz w:val="16"/>
                <w:szCs w:val="16"/>
                <w:lang w:val="fr-FR"/>
              </w:rPr>
              <w:t>LEA – Limite d’exposition admissible</w:t>
            </w:r>
          </w:p>
        </w:tc>
      </w:tr>
      <w:tr w:rsidR="00F074B5" w14:paraId="323CF430" w14:textId="77777777">
        <w:trPr>
          <w:trHeight w:val="194"/>
        </w:trPr>
        <w:tc>
          <w:tcPr>
            <w:tcW w:w="5198" w:type="dxa"/>
          </w:tcPr>
          <w:p w14:paraId="28527E7D" w14:textId="77777777" w:rsidR="00F074B5" w:rsidRPr="00613184" w:rsidRDefault="002F40F5">
            <w:pPr>
              <w:pStyle w:val="TableParagraph"/>
              <w:ind w:left="40"/>
              <w:rPr>
                <w:sz w:val="16"/>
                <w:lang w:val="fr-CA"/>
              </w:rPr>
            </w:pPr>
            <w:r>
              <w:rPr>
                <w:sz w:val="16"/>
                <w:szCs w:val="16"/>
                <w:lang w:val="fr-FR"/>
              </w:rPr>
              <w:t>CLP – Réglementation (CE) concernant la classification, l’étiquetage et l’emballage n° 1272/2008</w:t>
            </w:r>
          </w:p>
        </w:tc>
        <w:tc>
          <w:tcPr>
            <w:tcW w:w="5305" w:type="dxa"/>
          </w:tcPr>
          <w:p w14:paraId="7FCB3854" w14:textId="77777777" w:rsidR="00F074B5" w:rsidRDefault="002F40F5">
            <w:pPr>
              <w:pStyle w:val="TableParagraph"/>
              <w:ind w:left="37"/>
              <w:rPr>
                <w:sz w:val="16"/>
              </w:rPr>
            </w:pPr>
            <w:proofErr w:type="gramStart"/>
            <w:r>
              <w:rPr>
                <w:sz w:val="16"/>
                <w:szCs w:val="16"/>
                <w:lang w:val="fr-FR"/>
              </w:rPr>
              <w:t>pH</w:t>
            </w:r>
            <w:proofErr w:type="gramEnd"/>
            <w:r>
              <w:rPr>
                <w:sz w:val="16"/>
                <w:szCs w:val="16"/>
                <w:lang w:val="fr-FR"/>
              </w:rPr>
              <w:t> – Potentiel hydrogène</w:t>
            </w:r>
          </w:p>
        </w:tc>
      </w:tr>
      <w:tr w:rsidR="00F074B5" w14:paraId="3E4883FF" w14:textId="77777777">
        <w:trPr>
          <w:trHeight w:val="193"/>
        </w:trPr>
        <w:tc>
          <w:tcPr>
            <w:tcW w:w="5198" w:type="dxa"/>
          </w:tcPr>
          <w:p w14:paraId="6770B113" w14:textId="77777777" w:rsidR="00F074B5" w:rsidRPr="00613184" w:rsidRDefault="002F40F5">
            <w:pPr>
              <w:pStyle w:val="TableParagraph"/>
              <w:ind w:left="40"/>
              <w:rPr>
                <w:sz w:val="16"/>
                <w:lang w:val="fr-CA"/>
              </w:rPr>
            </w:pPr>
            <w:r>
              <w:rPr>
                <w:sz w:val="16"/>
                <w:szCs w:val="16"/>
                <w:lang w:val="fr-FR"/>
              </w:rPr>
              <w:t>DCO – Demande chimique en oxygène</w:t>
            </w:r>
          </w:p>
        </w:tc>
        <w:tc>
          <w:tcPr>
            <w:tcW w:w="5305" w:type="dxa"/>
          </w:tcPr>
          <w:p w14:paraId="6946055C" w14:textId="77777777" w:rsidR="00F074B5" w:rsidRDefault="002F40F5">
            <w:pPr>
              <w:pStyle w:val="TableParagraph"/>
              <w:ind w:left="38"/>
              <w:rPr>
                <w:sz w:val="16"/>
              </w:rPr>
            </w:pPr>
            <w:r>
              <w:rPr>
                <w:sz w:val="16"/>
                <w:szCs w:val="16"/>
                <w:lang w:val="fr-FR"/>
              </w:rPr>
              <w:t xml:space="preserve">REACH – Registration, Evaluation, </w:t>
            </w:r>
            <w:proofErr w:type="spellStart"/>
            <w:r>
              <w:rPr>
                <w:sz w:val="16"/>
                <w:szCs w:val="16"/>
                <w:lang w:val="fr-FR"/>
              </w:rPr>
              <w:t>Authorisation</w:t>
            </w:r>
            <w:proofErr w:type="spellEnd"/>
            <w:r>
              <w:rPr>
                <w:sz w:val="16"/>
                <w:szCs w:val="16"/>
                <w:lang w:val="fr-FR"/>
              </w:rPr>
              <w:t>, and Restriction of Chemicals (Enregistrement, évaluation, autorisation et restriction des substances chimiques)</w:t>
            </w:r>
          </w:p>
        </w:tc>
      </w:tr>
      <w:tr w:rsidR="00F074B5" w:rsidRPr="001044AB" w14:paraId="543EA390" w14:textId="77777777">
        <w:trPr>
          <w:trHeight w:val="201"/>
        </w:trPr>
        <w:tc>
          <w:tcPr>
            <w:tcW w:w="5198" w:type="dxa"/>
          </w:tcPr>
          <w:p w14:paraId="7EFCA4DA" w14:textId="77777777" w:rsidR="00F074B5" w:rsidRDefault="002F40F5">
            <w:pPr>
              <w:pStyle w:val="TableParagraph"/>
              <w:ind w:left="40"/>
              <w:rPr>
                <w:sz w:val="16"/>
              </w:rPr>
            </w:pPr>
            <w:r>
              <w:rPr>
                <w:sz w:val="16"/>
                <w:szCs w:val="16"/>
                <w:lang w:val="fr-FR"/>
              </w:rPr>
              <w:t>CE – Communauté européenne</w:t>
            </w:r>
          </w:p>
        </w:tc>
        <w:tc>
          <w:tcPr>
            <w:tcW w:w="5305" w:type="dxa"/>
            <w:vMerge w:val="restart"/>
          </w:tcPr>
          <w:p w14:paraId="3D4D2985" w14:textId="77777777" w:rsidR="00F074B5" w:rsidRPr="00613184" w:rsidRDefault="002F40F5">
            <w:pPr>
              <w:pStyle w:val="TableParagraph"/>
              <w:ind w:left="38" w:right="113"/>
              <w:rPr>
                <w:sz w:val="16"/>
                <w:lang w:val="fr-CA"/>
              </w:rPr>
            </w:pPr>
            <w:r>
              <w:rPr>
                <w:sz w:val="16"/>
                <w:szCs w:val="16"/>
                <w:lang w:val="fr-FR"/>
              </w:rPr>
              <w:t>RID – Règlement concernant le transport international ferroviaire des marchandises dangereuses</w:t>
            </w:r>
          </w:p>
        </w:tc>
      </w:tr>
      <w:tr w:rsidR="00F074B5" w14:paraId="647DC36D" w14:textId="77777777">
        <w:trPr>
          <w:trHeight w:val="169"/>
        </w:trPr>
        <w:tc>
          <w:tcPr>
            <w:tcW w:w="5198" w:type="dxa"/>
          </w:tcPr>
          <w:p w14:paraId="0215B9C3" w14:textId="77777777" w:rsidR="00F074B5" w:rsidRDefault="002F40F5">
            <w:pPr>
              <w:pStyle w:val="TableParagraph"/>
              <w:ind w:left="40"/>
              <w:rPr>
                <w:sz w:val="16"/>
              </w:rPr>
            </w:pPr>
            <w:r>
              <w:rPr>
                <w:sz w:val="16"/>
                <w:szCs w:val="16"/>
                <w:lang w:val="fr-FR"/>
              </w:rPr>
              <w:t>CE50 – Concentration effective médiane</w:t>
            </w:r>
          </w:p>
        </w:tc>
        <w:tc>
          <w:tcPr>
            <w:tcW w:w="5305" w:type="dxa"/>
            <w:vMerge/>
          </w:tcPr>
          <w:p w14:paraId="16841747" w14:textId="77777777" w:rsidR="00F074B5" w:rsidRDefault="00F074B5">
            <w:pPr>
              <w:pStyle w:val="TableParagraph"/>
              <w:ind w:left="38"/>
              <w:rPr>
                <w:sz w:val="16"/>
              </w:rPr>
            </w:pPr>
          </w:p>
        </w:tc>
      </w:tr>
      <w:tr w:rsidR="00F074B5" w:rsidRPr="001044AB" w14:paraId="5C7B59D0" w14:textId="77777777">
        <w:trPr>
          <w:trHeight w:val="198"/>
        </w:trPr>
        <w:tc>
          <w:tcPr>
            <w:tcW w:w="5198" w:type="dxa"/>
          </w:tcPr>
          <w:p w14:paraId="47BF2C20" w14:textId="77777777" w:rsidR="00F074B5" w:rsidRDefault="002F40F5">
            <w:pPr>
              <w:pStyle w:val="TableParagraph"/>
              <w:ind w:left="40"/>
              <w:rPr>
                <w:sz w:val="16"/>
              </w:rPr>
            </w:pPr>
            <w:r>
              <w:rPr>
                <w:sz w:val="16"/>
                <w:szCs w:val="16"/>
                <w:lang w:val="fr-FR"/>
              </w:rPr>
              <w:t>CEE – Communauté économique européenne</w:t>
            </w:r>
          </w:p>
        </w:tc>
        <w:tc>
          <w:tcPr>
            <w:tcW w:w="5305" w:type="dxa"/>
          </w:tcPr>
          <w:p w14:paraId="0C0CA750" w14:textId="77777777" w:rsidR="00F074B5" w:rsidRPr="00613184" w:rsidRDefault="002F40F5">
            <w:pPr>
              <w:pStyle w:val="TableParagraph"/>
              <w:ind w:left="38"/>
              <w:rPr>
                <w:sz w:val="16"/>
                <w:lang w:val="fr-CA"/>
              </w:rPr>
            </w:pPr>
            <w:r>
              <w:rPr>
                <w:sz w:val="16"/>
                <w:szCs w:val="16"/>
                <w:lang w:val="fr-FR"/>
              </w:rPr>
              <w:t>TDAA – Température de décomposition auto-accélérée</w:t>
            </w:r>
          </w:p>
        </w:tc>
      </w:tr>
      <w:tr w:rsidR="00F074B5" w:rsidRPr="001044AB" w14:paraId="22FCA0A3" w14:textId="77777777">
        <w:trPr>
          <w:trHeight w:val="182"/>
        </w:trPr>
        <w:tc>
          <w:tcPr>
            <w:tcW w:w="5198" w:type="dxa"/>
          </w:tcPr>
          <w:p w14:paraId="033171C8" w14:textId="77777777" w:rsidR="00F074B5" w:rsidRPr="00613184" w:rsidRDefault="002F40F5">
            <w:pPr>
              <w:pStyle w:val="TableParagraph"/>
              <w:ind w:left="40"/>
              <w:rPr>
                <w:sz w:val="16"/>
                <w:lang w:val="fr-CA"/>
              </w:rPr>
            </w:pPr>
            <w:r>
              <w:rPr>
                <w:sz w:val="16"/>
                <w:szCs w:val="16"/>
                <w:lang w:val="fr-FR"/>
              </w:rPr>
              <w:t>EINECS – Inventaire européen des substances chimiques commerciales existantes</w:t>
            </w:r>
          </w:p>
        </w:tc>
        <w:tc>
          <w:tcPr>
            <w:tcW w:w="5305" w:type="dxa"/>
          </w:tcPr>
          <w:p w14:paraId="1AE6CABE" w14:textId="77777777" w:rsidR="00F074B5" w:rsidRPr="00613184" w:rsidRDefault="002F40F5">
            <w:pPr>
              <w:pStyle w:val="TableParagraph"/>
              <w:ind w:left="38"/>
              <w:rPr>
                <w:sz w:val="16"/>
                <w:lang w:val="fr-CA"/>
              </w:rPr>
            </w:pPr>
            <w:r>
              <w:rPr>
                <w:sz w:val="16"/>
                <w:szCs w:val="16"/>
                <w:lang w:val="fr-FR"/>
              </w:rPr>
              <w:t>FDS – Fiche de données de sécurité</w:t>
            </w:r>
          </w:p>
        </w:tc>
      </w:tr>
      <w:tr w:rsidR="00F074B5" w:rsidRPr="001044AB" w14:paraId="2484D19B" w14:textId="77777777">
        <w:trPr>
          <w:trHeight w:val="193"/>
        </w:trPr>
        <w:tc>
          <w:tcPr>
            <w:tcW w:w="5198" w:type="dxa"/>
          </w:tcPr>
          <w:p w14:paraId="50AB4DE1" w14:textId="77777777" w:rsidR="00F074B5" w:rsidRPr="00613184" w:rsidRDefault="002F40F5">
            <w:pPr>
              <w:pStyle w:val="TableParagraph"/>
              <w:ind w:left="40"/>
              <w:rPr>
                <w:sz w:val="16"/>
                <w:lang w:val="fr-CA"/>
              </w:rPr>
            </w:pPr>
            <w:proofErr w:type="spellStart"/>
            <w:r>
              <w:rPr>
                <w:sz w:val="16"/>
                <w:szCs w:val="16"/>
                <w:lang w:val="fr-FR"/>
              </w:rPr>
              <w:t>EmS</w:t>
            </w:r>
            <w:proofErr w:type="spellEnd"/>
            <w:r>
              <w:rPr>
                <w:sz w:val="16"/>
                <w:szCs w:val="16"/>
                <w:lang w:val="fr-FR"/>
              </w:rPr>
              <w:t xml:space="preserve">-No (incendie) – IMDG Emergency Schedule </w:t>
            </w:r>
            <w:proofErr w:type="spellStart"/>
            <w:r>
              <w:rPr>
                <w:sz w:val="16"/>
                <w:szCs w:val="16"/>
                <w:lang w:val="fr-FR"/>
              </w:rPr>
              <w:t>Fire</w:t>
            </w:r>
            <w:proofErr w:type="spellEnd"/>
            <w:r>
              <w:rPr>
                <w:sz w:val="16"/>
                <w:szCs w:val="16"/>
                <w:lang w:val="fr-FR"/>
              </w:rPr>
              <w:t xml:space="preserve"> (Plan d’urgence en cas d’incendie du Code maritime international des marchandises dangereuses)</w:t>
            </w:r>
          </w:p>
        </w:tc>
        <w:tc>
          <w:tcPr>
            <w:tcW w:w="5305" w:type="dxa"/>
          </w:tcPr>
          <w:p w14:paraId="56D78136" w14:textId="77777777" w:rsidR="00F074B5" w:rsidRPr="00613184" w:rsidRDefault="002F40F5">
            <w:pPr>
              <w:pStyle w:val="TableParagraph"/>
              <w:ind w:left="38"/>
              <w:rPr>
                <w:sz w:val="16"/>
                <w:lang w:val="fr-CA"/>
              </w:rPr>
            </w:pPr>
            <w:r>
              <w:rPr>
                <w:sz w:val="16"/>
                <w:szCs w:val="16"/>
                <w:lang w:val="fr-FR"/>
              </w:rPr>
              <w:t>LECT – Limite d’exposition à court terme</w:t>
            </w:r>
          </w:p>
        </w:tc>
      </w:tr>
      <w:tr w:rsidR="00F074B5" w:rsidRPr="001044AB" w14:paraId="7F04D466" w14:textId="77777777">
        <w:trPr>
          <w:trHeight w:val="201"/>
        </w:trPr>
        <w:tc>
          <w:tcPr>
            <w:tcW w:w="5198" w:type="dxa"/>
          </w:tcPr>
          <w:p w14:paraId="1669EABF" w14:textId="77777777" w:rsidR="00F074B5" w:rsidRPr="00613184" w:rsidRDefault="002F40F5">
            <w:pPr>
              <w:pStyle w:val="TableParagraph"/>
              <w:ind w:left="40"/>
              <w:rPr>
                <w:sz w:val="16"/>
                <w:lang w:val="fr-CA"/>
              </w:rPr>
            </w:pPr>
            <w:proofErr w:type="spellStart"/>
            <w:r>
              <w:rPr>
                <w:sz w:val="16"/>
                <w:szCs w:val="16"/>
                <w:lang w:val="fr-FR"/>
              </w:rPr>
              <w:t>EmS</w:t>
            </w:r>
            <w:proofErr w:type="spellEnd"/>
            <w:r>
              <w:rPr>
                <w:sz w:val="16"/>
                <w:szCs w:val="16"/>
                <w:lang w:val="fr-FR"/>
              </w:rPr>
              <w:t xml:space="preserve">-No (déversement) – IMDG Emergency Schedule </w:t>
            </w:r>
            <w:proofErr w:type="spellStart"/>
            <w:r>
              <w:rPr>
                <w:sz w:val="16"/>
                <w:szCs w:val="16"/>
                <w:lang w:val="fr-FR"/>
              </w:rPr>
              <w:t>Spillage</w:t>
            </w:r>
            <w:proofErr w:type="spellEnd"/>
            <w:r>
              <w:rPr>
                <w:sz w:val="16"/>
                <w:szCs w:val="16"/>
                <w:lang w:val="fr-FR"/>
              </w:rPr>
              <w:t xml:space="preserve"> (Plan d’urgence en cas de déversement du Code maritime international des marchandises dangereuses)</w:t>
            </w:r>
          </w:p>
        </w:tc>
        <w:tc>
          <w:tcPr>
            <w:tcW w:w="5305" w:type="dxa"/>
          </w:tcPr>
          <w:p w14:paraId="785F6724" w14:textId="77777777" w:rsidR="00F074B5" w:rsidRPr="00613184" w:rsidRDefault="002F40F5">
            <w:pPr>
              <w:pStyle w:val="TableParagraph"/>
              <w:ind w:left="38"/>
              <w:rPr>
                <w:sz w:val="16"/>
                <w:lang w:val="fr-CA"/>
              </w:rPr>
            </w:pPr>
            <w:r>
              <w:rPr>
                <w:sz w:val="16"/>
                <w:szCs w:val="16"/>
                <w:lang w:val="fr-FR"/>
              </w:rPr>
              <w:t>STOT – Toxicité spécifique pour certains organes cibles</w:t>
            </w:r>
          </w:p>
        </w:tc>
      </w:tr>
      <w:tr w:rsidR="00F074B5" w:rsidRPr="001044AB" w14:paraId="314A7BE3" w14:textId="77777777">
        <w:trPr>
          <w:trHeight w:val="189"/>
        </w:trPr>
        <w:tc>
          <w:tcPr>
            <w:tcW w:w="5198" w:type="dxa"/>
          </w:tcPr>
          <w:p w14:paraId="775544DD" w14:textId="77777777" w:rsidR="00F074B5" w:rsidRDefault="002F40F5">
            <w:pPr>
              <w:pStyle w:val="TableParagraph"/>
              <w:ind w:left="40"/>
              <w:rPr>
                <w:sz w:val="16"/>
              </w:rPr>
            </w:pPr>
            <w:r>
              <w:rPr>
                <w:sz w:val="16"/>
                <w:szCs w:val="16"/>
                <w:lang w:val="fr-FR"/>
              </w:rPr>
              <w:t>UE – Union européenne</w:t>
            </w:r>
          </w:p>
        </w:tc>
        <w:tc>
          <w:tcPr>
            <w:tcW w:w="5305" w:type="dxa"/>
          </w:tcPr>
          <w:p w14:paraId="1D3FBD36" w14:textId="77777777" w:rsidR="00F074B5" w:rsidRPr="00613184" w:rsidRDefault="002F40F5">
            <w:pPr>
              <w:pStyle w:val="TableParagraph"/>
              <w:ind w:left="38"/>
              <w:rPr>
                <w:sz w:val="16"/>
                <w:lang w:val="fr-CA"/>
              </w:rPr>
            </w:pPr>
            <w:r>
              <w:rPr>
                <w:sz w:val="16"/>
                <w:szCs w:val="16"/>
                <w:lang w:val="fr-FR"/>
              </w:rPr>
              <w:t xml:space="preserve">TA-Luft – </w:t>
            </w:r>
            <w:proofErr w:type="spellStart"/>
            <w:r>
              <w:rPr>
                <w:sz w:val="16"/>
                <w:szCs w:val="16"/>
                <w:lang w:val="fr-FR"/>
              </w:rPr>
              <w:t>Technische</w:t>
            </w:r>
            <w:proofErr w:type="spellEnd"/>
            <w:r>
              <w:rPr>
                <w:sz w:val="16"/>
                <w:szCs w:val="16"/>
                <w:lang w:val="fr-FR"/>
              </w:rPr>
              <w:t xml:space="preserve"> </w:t>
            </w:r>
            <w:proofErr w:type="spellStart"/>
            <w:r>
              <w:rPr>
                <w:sz w:val="16"/>
                <w:szCs w:val="16"/>
                <w:lang w:val="fr-FR"/>
              </w:rPr>
              <w:t>Anleitung</w:t>
            </w:r>
            <w:proofErr w:type="spellEnd"/>
            <w:r>
              <w:rPr>
                <w:sz w:val="16"/>
                <w:szCs w:val="16"/>
                <w:lang w:val="fr-FR"/>
              </w:rPr>
              <w:t xml:space="preserve"> </w:t>
            </w:r>
            <w:proofErr w:type="spellStart"/>
            <w:r>
              <w:rPr>
                <w:sz w:val="16"/>
                <w:szCs w:val="16"/>
                <w:lang w:val="fr-FR"/>
              </w:rPr>
              <w:t>zur</w:t>
            </w:r>
            <w:proofErr w:type="spellEnd"/>
            <w:r>
              <w:rPr>
                <w:sz w:val="16"/>
                <w:szCs w:val="16"/>
                <w:lang w:val="fr-FR"/>
              </w:rPr>
              <w:t xml:space="preserve"> </w:t>
            </w:r>
            <w:proofErr w:type="spellStart"/>
            <w:r>
              <w:rPr>
                <w:sz w:val="16"/>
                <w:szCs w:val="16"/>
                <w:lang w:val="fr-FR"/>
              </w:rPr>
              <w:t>Reinhaltung</w:t>
            </w:r>
            <w:proofErr w:type="spellEnd"/>
            <w:r>
              <w:rPr>
                <w:sz w:val="16"/>
                <w:szCs w:val="16"/>
                <w:lang w:val="fr-FR"/>
              </w:rPr>
              <w:t xml:space="preserve"> der Luft</w:t>
            </w:r>
          </w:p>
        </w:tc>
      </w:tr>
      <w:tr w:rsidR="00F074B5" w:rsidRPr="001044AB" w14:paraId="1E1CD529" w14:textId="77777777">
        <w:trPr>
          <w:trHeight w:val="178"/>
        </w:trPr>
        <w:tc>
          <w:tcPr>
            <w:tcW w:w="5198" w:type="dxa"/>
          </w:tcPr>
          <w:p w14:paraId="117F80F2" w14:textId="77777777" w:rsidR="00F074B5" w:rsidRPr="00613184" w:rsidRDefault="002F40F5">
            <w:pPr>
              <w:pStyle w:val="TableParagraph"/>
              <w:ind w:left="40"/>
              <w:rPr>
                <w:sz w:val="16"/>
                <w:lang w:val="fr-CA"/>
              </w:rPr>
            </w:pPr>
            <w:r>
              <w:rPr>
                <w:sz w:val="16"/>
                <w:szCs w:val="16"/>
                <w:lang w:val="fr-FR"/>
              </w:rPr>
              <w:t>CEr50 – La CE50 en termes de réduction du taux de croissance</w:t>
            </w:r>
          </w:p>
        </w:tc>
        <w:tc>
          <w:tcPr>
            <w:tcW w:w="5305" w:type="dxa"/>
          </w:tcPr>
          <w:p w14:paraId="63827058" w14:textId="77777777" w:rsidR="00F074B5" w:rsidRPr="00613184" w:rsidRDefault="002F40F5">
            <w:pPr>
              <w:pStyle w:val="TableParagraph"/>
              <w:ind w:left="37"/>
              <w:rPr>
                <w:sz w:val="16"/>
                <w:lang w:val="fr-CA"/>
              </w:rPr>
            </w:pPr>
            <w:r>
              <w:rPr>
                <w:sz w:val="16"/>
                <w:szCs w:val="16"/>
                <w:lang w:val="fr-FR"/>
              </w:rPr>
              <w:t>TEL TRK – Concentrations selon les orientations techniques</w:t>
            </w:r>
          </w:p>
        </w:tc>
      </w:tr>
      <w:tr w:rsidR="00F074B5" w:rsidRPr="001044AB" w14:paraId="6B51EEA7" w14:textId="77777777">
        <w:trPr>
          <w:trHeight w:val="180"/>
        </w:trPr>
        <w:tc>
          <w:tcPr>
            <w:tcW w:w="5198" w:type="dxa"/>
            <w:vMerge w:val="restart"/>
          </w:tcPr>
          <w:p w14:paraId="532A3CAB" w14:textId="77777777" w:rsidR="00F074B5" w:rsidRPr="00613184" w:rsidRDefault="002F40F5">
            <w:pPr>
              <w:pStyle w:val="TableParagraph"/>
              <w:ind w:left="40" w:right="113"/>
              <w:rPr>
                <w:sz w:val="16"/>
                <w:lang w:val="fr-CA"/>
              </w:rPr>
            </w:pPr>
            <w:r>
              <w:rPr>
                <w:sz w:val="16"/>
                <w:szCs w:val="16"/>
                <w:lang w:val="fr-FR"/>
              </w:rPr>
              <w:t xml:space="preserve">SGH – Système général harmonisé pour la classification et l’étiquetage des </w:t>
            </w:r>
            <w:r>
              <w:rPr>
                <w:sz w:val="16"/>
                <w:szCs w:val="16"/>
                <w:lang w:val="fr-FR"/>
              </w:rPr>
              <w:lastRenderedPageBreak/>
              <w:t>produits chimiques</w:t>
            </w:r>
          </w:p>
        </w:tc>
        <w:tc>
          <w:tcPr>
            <w:tcW w:w="5305" w:type="dxa"/>
          </w:tcPr>
          <w:p w14:paraId="16663D7F" w14:textId="77777777" w:rsidR="00F074B5" w:rsidRPr="00613184" w:rsidRDefault="002F40F5">
            <w:pPr>
              <w:pStyle w:val="TableParagraph"/>
              <w:ind w:left="38"/>
              <w:rPr>
                <w:sz w:val="16"/>
                <w:lang w:val="fr-CA"/>
              </w:rPr>
            </w:pPr>
            <w:proofErr w:type="spellStart"/>
            <w:r>
              <w:rPr>
                <w:sz w:val="16"/>
                <w:szCs w:val="16"/>
                <w:lang w:val="fr-FR"/>
              </w:rPr>
              <w:lastRenderedPageBreak/>
              <w:t>DThO</w:t>
            </w:r>
            <w:proofErr w:type="spellEnd"/>
            <w:r>
              <w:rPr>
                <w:sz w:val="16"/>
                <w:szCs w:val="16"/>
                <w:lang w:val="fr-FR"/>
              </w:rPr>
              <w:t> – Demande théorique en oxygène</w:t>
            </w:r>
          </w:p>
        </w:tc>
      </w:tr>
      <w:tr w:rsidR="00F074B5" w:rsidRPr="001044AB" w14:paraId="6CBA55D6" w14:textId="77777777">
        <w:trPr>
          <w:trHeight w:val="193"/>
        </w:trPr>
        <w:tc>
          <w:tcPr>
            <w:tcW w:w="5198" w:type="dxa"/>
            <w:vMerge/>
          </w:tcPr>
          <w:p w14:paraId="413D5B61" w14:textId="77777777" w:rsidR="00F074B5" w:rsidRPr="00613184" w:rsidRDefault="00F074B5">
            <w:pPr>
              <w:pStyle w:val="TableParagraph"/>
              <w:ind w:left="40"/>
              <w:rPr>
                <w:sz w:val="16"/>
                <w:lang w:val="fr-CA"/>
              </w:rPr>
            </w:pPr>
          </w:p>
        </w:tc>
        <w:tc>
          <w:tcPr>
            <w:tcW w:w="5305" w:type="dxa"/>
          </w:tcPr>
          <w:p w14:paraId="69E7627D" w14:textId="77777777" w:rsidR="00F074B5" w:rsidRPr="00613184" w:rsidRDefault="002F40F5">
            <w:pPr>
              <w:pStyle w:val="TableParagraph"/>
              <w:ind w:left="38"/>
              <w:rPr>
                <w:sz w:val="16"/>
                <w:lang w:val="fr-CA"/>
              </w:rPr>
            </w:pPr>
            <w:r>
              <w:rPr>
                <w:sz w:val="16"/>
                <w:szCs w:val="16"/>
                <w:lang w:val="fr-FR"/>
              </w:rPr>
              <w:t>LTM – Limite de tolérance moyenne</w:t>
            </w:r>
          </w:p>
        </w:tc>
      </w:tr>
      <w:tr w:rsidR="00F074B5" w14:paraId="7F026024" w14:textId="77777777">
        <w:trPr>
          <w:trHeight w:val="201"/>
        </w:trPr>
        <w:tc>
          <w:tcPr>
            <w:tcW w:w="5198" w:type="dxa"/>
          </w:tcPr>
          <w:p w14:paraId="437BD952" w14:textId="77777777" w:rsidR="00F074B5" w:rsidRPr="00613184" w:rsidRDefault="002F40F5">
            <w:pPr>
              <w:pStyle w:val="TableParagraph"/>
              <w:ind w:left="40"/>
              <w:rPr>
                <w:sz w:val="16"/>
                <w:lang w:val="fr-CA"/>
              </w:rPr>
            </w:pPr>
            <w:r>
              <w:rPr>
                <w:sz w:val="16"/>
                <w:szCs w:val="16"/>
                <w:lang w:val="fr-FR"/>
              </w:rPr>
              <w:t>CIRC – Centre international de recherche sur le cancer</w:t>
            </w:r>
          </w:p>
        </w:tc>
        <w:tc>
          <w:tcPr>
            <w:tcW w:w="5305" w:type="dxa"/>
          </w:tcPr>
          <w:p w14:paraId="014CEBE5" w14:textId="77777777" w:rsidR="00F074B5" w:rsidRDefault="002F40F5">
            <w:pPr>
              <w:pStyle w:val="TableParagraph"/>
              <w:ind w:left="37"/>
              <w:rPr>
                <w:sz w:val="16"/>
              </w:rPr>
            </w:pPr>
            <w:r>
              <w:rPr>
                <w:sz w:val="16"/>
                <w:szCs w:val="16"/>
                <w:lang w:val="fr-FR"/>
              </w:rPr>
              <w:t>VLE – Valeur limite d’exposition</w:t>
            </w:r>
          </w:p>
        </w:tc>
      </w:tr>
      <w:tr w:rsidR="00F074B5" w14:paraId="3FC2985D" w14:textId="77777777">
        <w:trPr>
          <w:trHeight w:val="189"/>
        </w:trPr>
        <w:tc>
          <w:tcPr>
            <w:tcW w:w="5198" w:type="dxa"/>
          </w:tcPr>
          <w:p w14:paraId="192F4EE0" w14:textId="77777777" w:rsidR="00F074B5" w:rsidRPr="00613184" w:rsidRDefault="002F40F5">
            <w:pPr>
              <w:pStyle w:val="TableParagraph"/>
              <w:ind w:left="40"/>
              <w:rPr>
                <w:sz w:val="16"/>
                <w:lang w:val="fr-CA"/>
              </w:rPr>
            </w:pPr>
            <w:r>
              <w:rPr>
                <w:sz w:val="16"/>
                <w:szCs w:val="16"/>
                <w:lang w:val="fr-FR"/>
              </w:rPr>
              <w:t>IATA – Association internationale du transport aérien</w:t>
            </w:r>
          </w:p>
        </w:tc>
        <w:tc>
          <w:tcPr>
            <w:tcW w:w="5305" w:type="dxa"/>
          </w:tcPr>
          <w:p w14:paraId="46F1A7E3" w14:textId="77777777" w:rsidR="00F074B5" w:rsidRDefault="002F40F5">
            <w:pPr>
              <w:pStyle w:val="TableParagraph"/>
              <w:ind w:left="37"/>
              <w:rPr>
                <w:sz w:val="16"/>
              </w:rPr>
            </w:pPr>
            <w:r w:rsidRPr="00613184">
              <w:rPr>
                <w:sz w:val="16"/>
                <w:szCs w:val="16"/>
              </w:rPr>
              <w:t xml:space="preserve">TPRD – </w:t>
            </w:r>
            <w:proofErr w:type="spellStart"/>
            <w:r w:rsidRPr="00613184">
              <w:rPr>
                <w:sz w:val="16"/>
                <w:szCs w:val="16"/>
              </w:rPr>
              <w:t>Trumpalaikio</w:t>
            </w:r>
            <w:proofErr w:type="spellEnd"/>
            <w:r w:rsidRPr="00613184">
              <w:rPr>
                <w:sz w:val="16"/>
                <w:szCs w:val="16"/>
              </w:rPr>
              <w:t xml:space="preserve"> </w:t>
            </w:r>
            <w:proofErr w:type="spellStart"/>
            <w:r w:rsidRPr="00613184">
              <w:rPr>
                <w:sz w:val="16"/>
                <w:szCs w:val="16"/>
              </w:rPr>
              <w:t>Poveikio</w:t>
            </w:r>
            <w:proofErr w:type="spellEnd"/>
            <w:r w:rsidRPr="00613184">
              <w:rPr>
                <w:sz w:val="16"/>
                <w:szCs w:val="16"/>
              </w:rPr>
              <w:t xml:space="preserve"> </w:t>
            </w:r>
            <w:proofErr w:type="spellStart"/>
            <w:r w:rsidRPr="00613184">
              <w:rPr>
                <w:sz w:val="16"/>
                <w:szCs w:val="16"/>
              </w:rPr>
              <w:t>Ribinis</w:t>
            </w:r>
            <w:proofErr w:type="spellEnd"/>
            <w:r w:rsidRPr="00613184">
              <w:rPr>
                <w:sz w:val="16"/>
                <w:szCs w:val="16"/>
              </w:rPr>
              <w:t xml:space="preserve"> </w:t>
            </w:r>
            <w:proofErr w:type="spellStart"/>
            <w:r w:rsidRPr="00613184">
              <w:rPr>
                <w:sz w:val="16"/>
                <w:szCs w:val="16"/>
              </w:rPr>
              <w:t>Dydis</w:t>
            </w:r>
            <w:proofErr w:type="spellEnd"/>
          </w:p>
        </w:tc>
      </w:tr>
      <w:tr w:rsidR="00F074B5" w14:paraId="7A73D2E0" w14:textId="77777777">
        <w:trPr>
          <w:trHeight w:val="178"/>
        </w:trPr>
        <w:tc>
          <w:tcPr>
            <w:tcW w:w="5198" w:type="dxa"/>
          </w:tcPr>
          <w:p w14:paraId="275C0D04" w14:textId="77777777" w:rsidR="00F074B5" w:rsidRPr="00613184" w:rsidRDefault="002F40F5">
            <w:pPr>
              <w:pStyle w:val="TableParagraph"/>
              <w:ind w:left="40"/>
              <w:rPr>
                <w:sz w:val="16"/>
                <w:lang w:val="fr-CA"/>
              </w:rPr>
            </w:pPr>
            <w:r>
              <w:rPr>
                <w:sz w:val="16"/>
                <w:szCs w:val="16"/>
                <w:lang w:val="fr-FR"/>
              </w:rPr>
              <w:t>Recueil IBC – Recueil international concernant le transport des produits chimiques en vrac</w:t>
            </w:r>
          </w:p>
        </w:tc>
        <w:tc>
          <w:tcPr>
            <w:tcW w:w="5305" w:type="dxa"/>
            <w:vMerge w:val="restart"/>
          </w:tcPr>
          <w:p w14:paraId="116C1524" w14:textId="77777777" w:rsidR="00F074B5" w:rsidRDefault="002F40F5">
            <w:pPr>
              <w:pStyle w:val="TableParagraph"/>
              <w:ind w:left="37" w:right="113"/>
              <w:rPr>
                <w:sz w:val="16"/>
              </w:rPr>
            </w:pPr>
            <w:r w:rsidRPr="00613184">
              <w:rPr>
                <w:sz w:val="16"/>
                <w:szCs w:val="16"/>
              </w:rPr>
              <w:t xml:space="preserve">TRGS 510 – </w:t>
            </w:r>
            <w:proofErr w:type="spellStart"/>
            <w:r w:rsidRPr="00613184">
              <w:rPr>
                <w:sz w:val="16"/>
                <w:szCs w:val="16"/>
              </w:rPr>
              <w:t>Technische</w:t>
            </w:r>
            <w:proofErr w:type="spellEnd"/>
            <w:r w:rsidRPr="00613184">
              <w:rPr>
                <w:sz w:val="16"/>
                <w:szCs w:val="16"/>
              </w:rPr>
              <w:t xml:space="preserve"> Regel für </w:t>
            </w:r>
            <w:proofErr w:type="spellStart"/>
            <w:r w:rsidRPr="00613184">
              <w:rPr>
                <w:sz w:val="16"/>
                <w:szCs w:val="16"/>
              </w:rPr>
              <w:t>Gefahrstoffe</w:t>
            </w:r>
            <w:proofErr w:type="spellEnd"/>
            <w:r w:rsidRPr="00613184">
              <w:rPr>
                <w:sz w:val="16"/>
                <w:szCs w:val="16"/>
              </w:rPr>
              <w:t xml:space="preserve"> 510 – </w:t>
            </w:r>
            <w:proofErr w:type="spellStart"/>
            <w:r w:rsidRPr="00613184">
              <w:rPr>
                <w:sz w:val="16"/>
                <w:szCs w:val="16"/>
              </w:rPr>
              <w:t>Lagerung</w:t>
            </w:r>
            <w:proofErr w:type="spellEnd"/>
            <w:r w:rsidRPr="00613184">
              <w:rPr>
                <w:sz w:val="16"/>
                <w:szCs w:val="16"/>
              </w:rPr>
              <w:t xml:space="preserve"> von </w:t>
            </w:r>
            <w:proofErr w:type="spellStart"/>
            <w:r w:rsidRPr="00613184">
              <w:rPr>
                <w:sz w:val="16"/>
                <w:szCs w:val="16"/>
              </w:rPr>
              <w:t>Gefahrstoffen</w:t>
            </w:r>
            <w:proofErr w:type="spellEnd"/>
            <w:r w:rsidRPr="00613184">
              <w:rPr>
                <w:sz w:val="16"/>
                <w:szCs w:val="16"/>
              </w:rPr>
              <w:t xml:space="preserve"> in </w:t>
            </w:r>
            <w:proofErr w:type="spellStart"/>
            <w:r w:rsidRPr="00613184">
              <w:rPr>
                <w:sz w:val="16"/>
                <w:szCs w:val="16"/>
              </w:rPr>
              <w:t>ortsbeweglichen</w:t>
            </w:r>
            <w:proofErr w:type="spellEnd"/>
            <w:r w:rsidRPr="00613184">
              <w:rPr>
                <w:sz w:val="16"/>
                <w:szCs w:val="16"/>
              </w:rPr>
              <w:t xml:space="preserve"> </w:t>
            </w:r>
            <w:proofErr w:type="spellStart"/>
            <w:r w:rsidRPr="00613184">
              <w:rPr>
                <w:sz w:val="16"/>
                <w:szCs w:val="16"/>
              </w:rPr>
              <w:t>Behältern</w:t>
            </w:r>
            <w:proofErr w:type="spellEnd"/>
          </w:p>
        </w:tc>
      </w:tr>
      <w:tr w:rsidR="00F074B5" w:rsidRPr="001044AB" w14:paraId="1632AFE9" w14:textId="77777777">
        <w:trPr>
          <w:trHeight w:val="188"/>
        </w:trPr>
        <w:tc>
          <w:tcPr>
            <w:tcW w:w="5198" w:type="dxa"/>
          </w:tcPr>
          <w:p w14:paraId="486DE28C" w14:textId="77777777" w:rsidR="00F074B5" w:rsidRPr="00613184" w:rsidRDefault="002F40F5">
            <w:pPr>
              <w:pStyle w:val="TableParagraph"/>
              <w:ind w:left="40"/>
              <w:rPr>
                <w:sz w:val="16"/>
                <w:lang w:val="fr-CA"/>
              </w:rPr>
            </w:pPr>
            <w:r>
              <w:rPr>
                <w:sz w:val="16"/>
                <w:szCs w:val="16"/>
                <w:lang w:val="fr-FR"/>
              </w:rPr>
              <w:t>IMDG – Code maritime international des marchandises dangereuses</w:t>
            </w:r>
          </w:p>
        </w:tc>
        <w:tc>
          <w:tcPr>
            <w:tcW w:w="5305" w:type="dxa"/>
            <w:vMerge/>
          </w:tcPr>
          <w:p w14:paraId="3A98E269" w14:textId="77777777" w:rsidR="00F074B5" w:rsidRPr="00613184" w:rsidRDefault="00F074B5">
            <w:pPr>
              <w:pStyle w:val="TableParagraph"/>
              <w:ind w:left="37"/>
              <w:rPr>
                <w:sz w:val="16"/>
                <w:lang w:val="fr-CA"/>
              </w:rPr>
            </w:pPr>
          </w:p>
        </w:tc>
      </w:tr>
      <w:tr w:rsidR="00F074B5" w14:paraId="380F3B52" w14:textId="77777777">
        <w:trPr>
          <w:trHeight w:val="193"/>
        </w:trPr>
        <w:tc>
          <w:tcPr>
            <w:tcW w:w="5198" w:type="dxa"/>
          </w:tcPr>
          <w:p w14:paraId="31934859" w14:textId="77777777" w:rsidR="00F074B5" w:rsidRDefault="002F40F5">
            <w:pPr>
              <w:pStyle w:val="TableParagraph"/>
              <w:ind w:left="40"/>
              <w:rPr>
                <w:sz w:val="16"/>
              </w:rPr>
            </w:pPr>
            <w:r>
              <w:rPr>
                <w:sz w:val="16"/>
                <w:szCs w:val="16"/>
                <w:lang w:val="fr-FR"/>
              </w:rPr>
              <w:t xml:space="preserve">IPRV – </w:t>
            </w:r>
            <w:proofErr w:type="spellStart"/>
            <w:r>
              <w:rPr>
                <w:sz w:val="16"/>
                <w:szCs w:val="16"/>
                <w:lang w:val="fr-FR"/>
              </w:rPr>
              <w:t>Ilgalaikio</w:t>
            </w:r>
            <w:proofErr w:type="spellEnd"/>
            <w:r>
              <w:rPr>
                <w:sz w:val="16"/>
                <w:szCs w:val="16"/>
                <w:lang w:val="fr-FR"/>
              </w:rPr>
              <w:t xml:space="preserve"> </w:t>
            </w:r>
            <w:proofErr w:type="spellStart"/>
            <w:r>
              <w:rPr>
                <w:sz w:val="16"/>
                <w:szCs w:val="16"/>
                <w:lang w:val="fr-FR"/>
              </w:rPr>
              <w:t>Poveikio</w:t>
            </w:r>
            <w:proofErr w:type="spellEnd"/>
            <w:r>
              <w:rPr>
                <w:sz w:val="16"/>
                <w:szCs w:val="16"/>
                <w:lang w:val="fr-FR"/>
              </w:rPr>
              <w:t xml:space="preserve"> </w:t>
            </w:r>
            <w:proofErr w:type="spellStart"/>
            <w:r>
              <w:rPr>
                <w:sz w:val="16"/>
                <w:szCs w:val="16"/>
                <w:lang w:val="fr-FR"/>
              </w:rPr>
              <w:t>Ribinis</w:t>
            </w:r>
            <w:proofErr w:type="spellEnd"/>
            <w:r>
              <w:rPr>
                <w:sz w:val="16"/>
                <w:szCs w:val="16"/>
                <w:lang w:val="fr-FR"/>
              </w:rPr>
              <w:t xml:space="preserve"> </w:t>
            </w:r>
            <w:proofErr w:type="spellStart"/>
            <w:r>
              <w:rPr>
                <w:sz w:val="16"/>
                <w:szCs w:val="16"/>
                <w:lang w:val="fr-FR"/>
              </w:rPr>
              <w:t>Dydis</w:t>
            </w:r>
            <w:proofErr w:type="spellEnd"/>
          </w:p>
        </w:tc>
        <w:tc>
          <w:tcPr>
            <w:tcW w:w="5305" w:type="dxa"/>
          </w:tcPr>
          <w:p w14:paraId="7A4B5BD7" w14:textId="77777777" w:rsidR="00F074B5" w:rsidRDefault="002F40F5">
            <w:pPr>
              <w:pStyle w:val="TableParagraph"/>
              <w:ind w:left="37"/>
              <w:rPr>
                <w:sz w:val="16"/>
              </w:rPr>
            </w:pPr>
            <w:r>
              <w:rPr>
                <w:sz w:val="16"/>
                <w:szCs w:val="16"/>
                <w:lang w:val="fr-FR"/>
              </w:rPr>
              <w:t xml:space="preserve">TRGS 552 – </w:t>
            </w:r>
            <w:proofErr w:type="spellStart"/>
            <w:r>
              <w:rPr>
                <w:sz w:val="16"/>
                <w:szCs w:val="16"/>
                <w:lang w:val="fr-FR"/>
              </w:rPr>
              <w:t>Technische</w:t>
            </w:r>
            <w:proofErr w:type="spellEnd"/>
            <w:r>
              <w:rPr>
                <w:sz w:val="16"/>
                <w:szCs w:val="16"/>
                <w:lang w:val="fr-FR"/>
              </w:rPr>
              <w:t xml:space="preserve"> </w:t>
            </w:r>
            <w:proofErr w:type="spellStart"/>
            <w:r>
              <w:rPr>
                <w:sz w:val="16"/>
                <w:szCs w:val="16"/>
                <w:lang w:val="fr-FR"/>
              </w:rPr>
              <w:t>Regeln</w:t>
            </w:r>
            <w:proofErr w:type="spellEnd"/>
            <w:r>
              <w:rPr>
                <w:sz w:val="16"/>
                <w:szCs w:val="16"/>
                <w:lang w:val="fr-FR"/>
              </w:rPr>
              <w:t xml:space="preserve"> </w:t>
            </w:r>
            <w:proofErr w:type="spellStart"/>
            <w:r>
              <w:rPr>
                <w:sz w:val="16"/>
                <w:szCs w:val="16"/>
                <w:lang w:val="fr-FR"/>
              </w:rPr>
              <w:t>für</w:t>
            </w:r>
            <w:proofErr w:type="spellEnd"/>
            <w:r>
              <w:rPr>
                <w:sz w:val="16"/>
                <w:szCs w:val="16"/>
                <w:lang w:val="fr-FR"/>
              </w:rPr>
              <w:t xml:space="preserve"> </w:t>
            </w:r>
            <w:proofErr w:type="spellStart"/>
            <w:r>
              <w:rPr>
                <w:sz w:val="16"/>
                <w:szCs w:val="16"/>
                <w:lang w:val="fr-FR"/>
              </w:rPr>
              <w:t>Gefahrstoffe</w:t>
            </w:r>
            <w:proofErr w:type="spellEnd"/>
            <w:r>
              <w:rPr>
                <w:sz w:val="16"/>
                <w:szCs w:val="16"/>
                <w:lang w:val="fr-FR"/>
              </w:rPr>
              <w:t> – N-Nitrosamine</w:t>
            </w:r>
          </w:p>
        </w:tc>
      </w:tr>
      <w:tr w:rsidR="00F074B5" w14:paraId="36E0A198" w14:textId="77777777">
        <w:trPr>
          <w:trHeight w:val="201"/>
        </w:trPr>
        <w:tc>
          <w:tcPr>
            <w:tcW w:w="5198" w:type="dxa"/>
          </w:tcPr>
          <w:p w14:paraId="3B638824" w14:textId="77777777" w:rsidR="00F074B5" w:rsidRPr="00613184" w:rsidRDefault="002F40F5">
            <w:pPr>
              <w:pStyle w:val="TableParagraph"/>
              <w:ind w:left="40"/>
              <w:rPr>
                <w:sz w:val="16"/>
                <w:lang w:val="fr-CA"/>
              </w:rPr>
            </w:pPr>
            <w:r>
              <w:rPr>
                <w:sz w:val="16"/>
                <w:szCs w:val="16"/>
                <w:lang w:val="fr-FR"/>
              </w:rPr>
              <w:t>VLEP – Valeur limite d’exposition professionnelle indicative</w:t>
            </w:r>
          </w:p>
        </w:tc>
        <w:tc>
          <w:tcPr>
            <w:tcW w:w="5305" w:type="dxa"/>
          </w:tcPr>
          <w:p w14:paraId="746A8E43" w14:textId="77777777" w:rsidR="00F074B5" w:rsidRDefault="002F40F5">
            <w:pPr>
              <w:pStyle w:val="TableParagraph"/>
              <w:ind w:left="37"/>
              <w:rPr>
                <w:sz w:val="16"/>
              </w:rPr>
            </w:pPr>
            <w:r w:rsidRPr="00613184">
              <w:rPr>
                <w:sz w:val="16"/>
                <w:szCs w:val="16"/>
              </w:rPr>
              <w:t xml:space="preserve">TRGS 900 – </w:t>
            </w:r>
            <w:proofErr w:type="spellStart"/>
            <w:r w:rsidRPr="00613184">
              <w:rPr>
                <w:sz w:val="16"/>
                <w:szCs w:val="16"/>
              </w:rPr>
              <w:t>Technische</w:t>
            </w:r>
            <w:proofErr w:type="spellEnd"/>
            <w:r w:rsidRPr="00613184">
              <w:rPr>
                <w:sz w:val="16"/>
                <w:szCs w:val="16"/>
              </w:rPr>
              <w:t xml:space="preserve"> Regel für </w:t>
            </w:r>
            <w:proofErr w:type="spellStart"/>
            <w:r w:rsidRPr="00613184">
              <w:rPr>
                <w:sz w:val="16"/>
                <w:szCs w:val="16"/>
              </w:rPr>
              <w:t>Gefahrstoffe</w:t>
            </w:r>
            <w:proofErr w:type="spellEnd"/>
            <w:r w:rsidRPr="00613184">
              <w:rPr>
                <w:sz w:val="16"/>
                <w:szCs w:val="16"/>
              </w:rPr>
              <w:t xml:space="preserve"> 900 – </w:t>
            </w:r>
            <w:proofErr w:type="spellStart"/>
            <w:r w:rsidRPr="00613184">
              <w:rPr>
                <w:sz w:val="16"/>
                <w:szCs w:val="16"/>
              </w:rPr>
              <w:t>Arbeitsplatzgrenzwerte</w:t>
            </w:r>
            <w:proofErr w:type="spellEnd"/>
          </w:p>
        </w:tc>
      </w:tr>
      <w:tr w:rsidR="00F074B5" w14:paraId="5900C30B" w14:textId="77777777">
        <w:trPr>
          <w:trHeight w:val="189"/>
        </w:trPr>
        <w:tc>
          <w:tcPr>
            <w:tcW w:w="5198" w:type="dxa"/>
          </w:tcPr>
          <w:p w14:paraId="62A4046E" w14:textId="77777777" w:rsidR="00F074B5" w:rsidRDefault="002F40F5">
            <w:pPr>
              <w:pStyle w:val="TableParagraph"/>
              <w:ind w:left="40"/>
              <w:rPr>
                <w:sz w:val="16"/>
              </w:rPr>
            </w:pPr>
            <w:r>
              <w:rPr>
                <w:sz w:val="16"/>
                <w:szCs w:val="16"/>
                <w:lang w:val="fr-FR"/>
              </w:rPr>
              <w:t>CL50 – Concentration létale médiane</w:t>
            </w:r>
          </w:p>
        </w:tc>
        <w:tc>
          <w:tcPr>
            <w:tcW w:w="5305" w:type="dxa"/>
          </w:tcPr>
          <w:p w14:paraId="494AE35A" w14:textId="77777777" w:rsidR="00F074B5" w:rsidRDefault="002F40F5">
            <w:pPr>
              <w:pStyle w:val="TableParagraph"/>
              <w:ind w:left="37"/>
              <w:rPr>
                <w:sz w:val="16"/>
              </w:rPr>
            </w:pPr>
            <w:r w:rsidRPr="00613184">
              <w:rPr>
                <w:sz w:val="16"/>
                <w:szCs w:val="16"/>
              </w:rPr>
              <w:t xml:space="preserve">TRGS 903 – </w:t>
            </w:r>
            <w:proofErr w:type="spellStart"/>
            <w:r w:rsidRPr="00613184">
              <w:rPr>
                <w:sz w:val="16"/>
                <w:szCs w:val="16"/>
              </w:rPr>
              <w:t>Technische</w:t>
            </w:r>
            <w:proofErr w:type="spellEnd"/>
            <w:r w:rsidRPr="00613184">
              <w:rPr>
                <w:sz w:val="16"/>
                <w:szCs w:val="16"/>
              </w:rPr>
              <w:t xml:space="preserve"> Regel für </w:t>
            </w:r>
            <w:proofErr w:type="spellStart"/>
            <w:r w:rsidRPr="00613184">
              <w:rPr>
                <w:sz w:val="16"/>
                <w:szCs w:val="16"/>
              </w:rPr>
              <w:t>Gefahrstoffe</w:t>
            </w:r>
            <w:proofErr w:type="spellEnd"/>
            <w:r w:rsidRPr="00613184">
              <w:rPr>
                <w:sz w:val="16"/>
                <w:szCs w:val="16"/>
              </w:rPr>
              <w:t xml:space="preserve"> 903 – </w:t>
            </w:r>
            <w:proofErr w:type="spellStart"/>
            <w:r w:rsidRPr="00613184">
              <w:rPr>
                <w:sz w:val="16"/>
                <w:szCs w:val="16"/>
              </w:rPr>
              <w:t>Biologische</w:t>
            </w:r>
            <w:proofErr w:type="spellEnd"/>
            <w:r w:rsidRPr="00613184">
              <w:rPr>
                <w:sz w:val="16"/>
                <w:szCs w:val="16"/>
              </w:rPr>
              <w:t xml:space="preserve"> </w:t>
            </w:r>
            <w:proofErr w:type="spellStart"/>
            <w:r w:rsidRPr="00613184">
              <w:rPr>
                <w:sz w:val="16"/>
                <w:szCs w:val="16"/>
              </w:rPr>
              <w:t>Grenzwerte</w:t>
            </w:r>
            <w:proofErr w:type="spellEnd"/>
          </w:p>
        </w:tc>
      </w:tr>
      <w:tr w:rsidR="00F074B5" w:rsidRPr="001044AB" w14:paraId="39F36AE4" w14:textId="77777777">
        <w:trPr>
          <w:trHeight w:val="178"/>
        </w:trPr>
        <w:tc>
          <w:tcPr>
            <w:tcW w:w="5198" w:type="dxa"/>
          </w:tcPr>
          <w:p w14:paraId="0D47648D" w14:textId="77777777" w:rsidR="00F074B5" w:rsidRDefault="002F40F5">
            <w:pPr>
              <w:pStyle w:val="TableParagraph"/>
              <w:ind w:left="40"/>
              <w:rPr>
                <w:sz w:val="16"/>
              </w:rPr>
            </w:pPr>
            <w:r>
              <w:rPr>
                <w:sz w:val="16"/>
                <w:szCs w:val="16"/>
                <w:lang w:val="fr-FR"/>
              </w:rPr>
              <w:t>DL50 – Dose létale médiane</w:t>
            </w:r>
          </w:p>
        </w:tc>
        <w:tc>
          <w:tcPr>
            <w:tcW w:w="5305" w:type="dxa"/>
          </w:tcPr>
          <w:p w14:paraId="06E929C0" w14:textId="77777777" w:rsidR="00F074B5" w:rsidRPr="00613184" w:rsidRDefault="002F40F5">
            <w:pPr>
              <w:pStyle w:val="TableParagraph"/>
              <w:ind w:left="37"/>
              <w:rPr>
                <w:sz w:val="16"/>
                <w:lang w:val="fr-CA"/>
              </w:rPr>
            </w:pPr>
            <w:r>
              <w:rPr>
                <w:sz w:val="16"/>
                <w:szCs w:val="16"/>
                <w:lang w:val="fr-FR"/>
              </w:rPr>
              <w:t xml:space="preserve">TSCA – </w:t>
            </w:r>
            <w:proofErr w:type="spellStart"/>
            <w:r>
              <w:rPr>
                <w:sz w:val="16"/>
                <w:szCs w:val="16"/>
                <w:lang w:val="fr-FR"/>
              </w:rPr>
              <w:t>Toxic</w:t>
            </w:r>
            <w:proofErr w:type="spellEnd"/>
            <w:r>
              <w:rPr>
                <w:sz w:val="16"/>
                <w:szCs w:val="16"/>
                <w:lang w:val="fr-FR"/>
              </w:rPr>
              <w:t xml:space="preserve"> Substances Control </w:t>
            </w:r>
            <w:proofErr w:type="spellStart"/>
            <w:r>
              <w:rPr>
                <w:sz w:val="16"/>
                <w:szCs w:val="16"/>
                <w:lang w:val="fr-FR"/>
              </w:rPr>
              <w:t>Act</w:t>
            </w:r>
            <w:proofErr w:type="spellEnd"/>
            <w:r>
              <w:rPr>
                <w:sz w:val="16"/>
                <w:szCs w:val="16"/>
                <w:lang w:val="fr-FR"/>
              </w:rPr>
              <w:t xml:space="preserve"> (Loi américaine sur le contrôle des substances dangereuses)</w:t>
            </w:r>
          </w:p>
        </w:tc>
      </w:tr>
      <w:tr w:rsidR="00F074B5" w:rsidRPr="001044AB" w14:paraId="28BA5501" w14:textId="77777777">
        <w:trPr>
          <w:trHeight w:val="197"/>
        </w:trPr>
        <w:tc>
          <w:tcPr>
            <w:tcW w:w="5198" w:type="dxa"/>
          </w:tcPr>
          <w:p w14:paraId="4A5872E3" w14:textId="77777777" w:rsidR="00F074B5" w:rsidRDefault="002F40F5">
            <w:pPr>
              <w:pStyle w:val="TableParagraph"/>
              <w:ind w:left="40"/>
              <w:rPr>
                <w:sz w:val="16"/>
              </w:rPr>
            </w:pPr>
            <w:r>
              <w:rPr>
                <w:sz w:val="16"/>
                <w:szCs w:val="16"/>
                <w:lang w:val="fr-FR"/>
              </w:rPr>
              <w:t xml:space="preserve">LOAEL – </w:t>
            </w:r>
            <w:proofErr w:type="spellStart"/>
            <w:r>
              <w:rPr>
                <w:sz w:val="16"/>
                <w:szCs w:val="16"/>
                <w:lang w:val="fr-FR"/>
              </w:rPr>
              <w:t>Lowest</w:t>
            </w:r>
            <w:proofErr w:type="spellEnd"/>
            <w:r>
              <w:rPr>
                <w:sz w:val="16"/>
                <w:szCs w:val="16"/>
                <w:lang w:val="fr-FR"/>
              </w:rPr>
              <w:t xml:space="preserve"> </w:t>
            </w:r>
            <w:proofErr w:type="spellStart"/>
            <w:r>
              <w:rPr>
                <w:sz w:val="16"/>
                <w:szCs w:val="16"/>
                <w:lang w:val="fr-FR"/>
              </w:rPr>
              <w:t>Observed</w:t>
            </w:r>
            <w:proofErr w:type="spellEnd"/>
            <w:r>
              <w:rPr>
                <w:sz w:val="16"/>
                <w:szCs w:val="16"/>
                <w:lang w:val="fr-FR"/>
              </w:rPr>
              <w:t xml:space="preserve"> Adverse </w:t>
            </w:r>
            <w:proofErr w:type="spellStart"/>
            <w:r>
              <w:rPr>
                <w:sz w:val="16"/>
                <w:szCs w:val="16"/>
                <w:lang w:val="fr-FR"/>
              </w:rPr>
              <w:t>Effect</w:t>
            </w:r>
            <w:proofErr w:type="spellEnd"/>
            <w:r>
              <w:rPr>
                <w:sz w:val="16"/>
                <w:szCs w:val="16"/>
                <w:lang w:val="fr-FR"/>
              </w:rPr>
              <w:t xml:space="preserve"> </w:t>
            </w:r>
            <w:proofErr w:type="spellStart"/>
            <w:r>
              <w:rPr>
                <w:sz w:val="16"/>
                <w:szCs w:val="16"/>
                <w:lang w:val="fr-FR"/>
              </w:rPr>
              <w:t>Level</w:t>
            </w:r>
            <w:proofErr w:type="spellEnd"/>
            <w:r>
              <w:rPr>
                <w:sz w:val="16"/>
                <w:szCs w:val="16"/>
                <w:lang w:val="fr-FR"/>
              </w:rPr>
              <w:t xml:space="preserve"> (Dose minimale avec effet nocif observé)</w:t>
            </w:r>
          </w:p>
        </w:tc>
        <w:tc>
          <w:tcPr>
            <w:tcW w:w="5305" w:type="dxa"/>
          </w:tcPr>
          <w:p w14:paraId="3E3C41EF" w14:textId="77777777" w:rsidR="00F074B5" w:rsidRPr="00613184" w:rsidRDefault="002F40F5">
            <w:pPr>
              <w:pStyle w:val="TableParagraph"/>
              <w:ind w:left="37"/>
              <w:rPr>
                <w:sz w:val="16"/>
                <w:lang w:val="fr-CA"/>
              </w:rPr>
            </w:pPr>
            <w:r>
              <w:rPr>
                <w:sz w:val="16"/>
                <w:szCs w:val="16"/>
                <w:lang w:val="fr-FR"/>
              </w:rPr>
              <w:t>MPT – Moyenne pondérée dans le temps</w:t>
            </w:r>
          </w:p>
        </w:tc>
      </w:tr>
      <w:tr w:rsidR="00F074B5" w14:paraId="7DFB3602" w14:textId="77777777">
        <w:trPr>
          <w:trHeight w:val="193"/>
        </w:trPr>
        <w:tc>
          <w:tcPr>
            <w:tcW w:w="5198" w:type="dxa"/>
          </w:tcPr>
          <w:p w14:paraId="0F5BBF6A" w14:textId="77777777" w:rsidR="00F074B5" w:rsidRPr="00613184" w:rsidRDefault="002F40F5">
            <w:pPr>
              <w:pStyle w:val="TableParagraph"/>
              <w:ind w:left="40"/>
              <w:rPr>
                <w:sz w:val="16"/>
                <w:lang w:val="fr-CA"/>
              </w:rPr>
            </w:pPr>
            <w:r>
              <w:rPr>
                <w:sz w:val="16"/>
                <w:szCs w:val="16"/>
                <w:lang w:val="fr-FR"/>
              </w:rPr>
              <w:t xml:space="preserve">LOEC – </w:t>
            </w:r>
            <w:proofErr w:type="spellStart"/>
            <w:r>
              <w:rPr>
                <w:sz w:val="16"/>
                <w:szCs w:val="16"/>
                <w:lang w:val="fr-FR"/>
              </w:rPr>
              <w:t>Lowest-Observed-Effect</w:t>
            </w:r>
            <w:proofErr w:type="spellEnd"/>
            <w:r>
              <w:rPr>
                <w:sz w:val="16"/>
                <w:szCs w:val="16"/>
                <w:lang w:val="fr-FR"/>
              </w:rPr>
              <w:t xml:space="preserve"> Concentration (Concentration efficace la plus faible observée)</w:t>
            </w:r>
          </w:p>
        </w:tc>
        <w:tc>
          <w:tcPr>
            <w:tcW w:w="5305" w:type="dxa"/>
          </w:tcPr>
          <w:p w14:paraId="4DCAF3E3" w14:textId="77777777" w:rsidR="00F074B5" w:rsidRDefault="002F40F5">
            <w:pPr>
              <w:pStyle w:val="TableParagraph"/>
              <w:ind w:left="37"/>
              <w:rPr>
                <w:sz w:val="16"/>
              </w:rPr>
            </w:pPr>
            <w:r>
              <w:rPr>
                <w:sz w:val="16"/>
                <w:szCs w:val="16"/>
                <w:lang w:val="fr-FR"/>
              </w:rPr>
              <w:t>COV – Composés organiques volatils</w:t>
            </w:r>
          </w:p>
        </w:tc>
      </w:tr>
      <w:tr w:rsidR="00F074B5" w:rsidRPr="001044AB" w14:paraId="4800A336" w14:textId="77777777">
        <w:trPr>
          <w:trHeight w:val="201"/>
        </w:trPr>
        <w:tc>
          <w:tcPr>
            <w:tcW w:w="5198" w:type="dxa"/>
          </w:tcPr>
          <w:p w14:paraId="2953F62B" w14:textId="77777777" w:rsidR="00F074B5" w:rsidRPr="00613184" w:rsidRDefault="002F40F5">
            <w:pPr>
              <w:pStyle w:val="TableParagraph"/>
              <w:ind w:left="40"/>
              <w:rPr>
                <w:sz w:val="16"/>
                <w:lang w:val="fr-CA"/>
              </w:rPr>
            </w:pPr>
            <w:r>
              <w:rPr>
                <w:sz w:val="16"/>
                <w:szCs w:val="16"/>
                <w:lang w:val="fr-FR"/>
              </w:rPr>
              <w:t>Log </w:t>
            </w:r>
            <w:proofErr w:type="spellStart"/>
            <w:r>
              <w:rPr>
                <w:sz w:val="16"/>
                <w:szCs w:val="16"/>
                <w:lang w:val="fr-FR"/>
              </w:rPr>
              <w:t>Koc</w:t>
            </w:r>
            <w:proofErr w:type="spellEnd"/>
            <w:r>
              <w:rPr>
                <w:sz w:val="16"/>
                <w:szCs w:val="16"/>
                <w:lang w:val="fr-FR"/>
              </w:rPr>
              <w:t> – Coefficient de partage carbone organique/eau dans le sol</w:t>
            </w:r>
          </w:p>
        </w:tc>
        <w:tc>
          <w:tcPr>
            <w:tcW w:w="5305" w:type="dxa"/>
          </w:tcPr>
          <w:p w14:paraId="1517AAD0" w14:textId="77777777" w:rsidR="00F074B5" w:rsidRPr="00613184" w:rsidRDefault="002F40F5">
            <w:pPr>
              <w:pStyle w:val="TableParagraph"/>
              <w:ind w:left="37"/>
              <w:rPr>
                <w:sz w:val="16"/>
                <w:lang w:val="fr-CA"/>
              </w:rPr>
            </w:pPr>
            <w:r>
              <w:rPr>
                <w:sz w:val="16"/>
                <w:szCs w:val="16"/>
                <w:lang w:val="fr-FR"/>
              </w:rPr>
              <w:t xml:space="preserve">VLA-EC – </w:t>
            </w:r>
            <w:proofErr w:type="spellStart"/>
            <w:r>
              <w:rPr>
                <w:sz w:val="16"/>
                <w:szCs w:val="16"/>
                <w:lang w:val="fr-FR"/>
              </w:rPr>
              <w:t>Valor</w:t>
            </w:r>
            <w:proofErr w:type="spellEnd"/>
            <w:r>
              <w:rPr>
                <w:sz w:val="16"/>
                <w:szCs w:val="16"/>
                <w:lang w:val="fr-FR"/>
              </w:rPr>
              <w:t xml:space="preserve"> </w:t>
            </w:r>
            <w:proofErr w:type="spellStart"/>
            <w:r>
              <w:rPr>
                <w:sz w:val="16"/>
                <w:szCs w:val="16"/>
                <w:lang w:val="fr-FR"/>
              </w:rPr>
              <w:t>Límite</w:t>
            </w:r>
            <w:proofErr w:type="spellEnd"/>
            <w:r>
              <w:rPr>
                <w:sz w:val="16"/>
                <w:szCs w:val="16"/>
                <w:lang w:val="fr-FR"/>
              </w:rPr>
              <w:t xml:space="preserve"> </w:t>
            </w:r>
            <w:proofErr w:type="spellStart"/>
            <w:r>
              <w:rPr>
                <w:sz w:val="16"/>
                <w:szCs w:val="16"/>
                <w:lang w:val="fr-FR"/>
              </w:rPr>
              <w:t>Ambiental</w:t>
            </w:r>
            <w:proofErr w:type="spellEnd"/>
            <w:r>
              <w:rPr>
                <w:sz w:val="16"/>
                <w:szCs w:val="16"/>
                <w:lang w:val="fr-FR"/>
              </w:rPr>
              <w:t xml:space="preserve"> </w:t>
            </w:r>
            <w:proofErr w:type="spellStart"/>
            <w:r>
              <w:rPr>
                <w:sz w:val="16"/>
                <w:szCs w:val="16"/>
                <w:lang w:val="fr-FR"/>
              </w:rPr>
              <w:t>Exposición</w:t>
            </w:r>
            <w:proofErr w:type="spellEnd"/>
            <w:r>
              <w:rPr>
                <w:sz w:val="16"/>
                <w:szCs w:val="16"/>
                <w:lang w:val="fr-FR"/>
              </w:rPr>
              <w:t xml:space="preserve"> de </w:t>
            </w:r>
            <w:proofErr w:type="spellStart"/>
            <w:r>
              <w:rPr>
                <w:sz w:val="16"/>
                <w:szCs w:val="16"/>
                <w:lang w:val="fr-FR"/>
              </w:rPr>
              <w:t>Corta</w:t>
            </w:r>
            <w:proofErr w:type="spellEnd"/>
            <w:r>
              <w:rPr>
                <w:sz w:val="16"/>
                <w:szCs w:val="16"/>
                <w:lang w:val="fr-FR"/>
              </w:rPr>
              <w:t xml:space="preserve"> </w:t>
            </w:r>
            <w:proofErr w:type="spellStart"/>
            <w:r>
              <w:rPr>
                <w:sz w:val="16"/>
                <w:szCs w:val="16"/>
                <w:lang w:val="fr-FR"/>
              </w:rPr>
              <w:t>Duración</w:t>
            </w:r>
            <w:proofErr w:type="spellEnd"/>
          </w:p>
        </w:tc>
      </w:tr>
      <w:tr w:rsidR="00F074B5" w:rsidRPr="001044AB" w14:paraId="4EE346AD" w14:textId="77777777">
        <w:trPr>
          <w:trHeight w:val="189"/>
        </w:trPr>
        <w:tc>
          <w:tcPr>
            <w:tcW w:w="5198" w:type="dxa"/>
          </w:tcPr>
          <w:p w14:paraId="5B822A8E" w14:textId="77777777" w:rsidR="00F074B5" w:rsidRPr="00613184" w:rsidRDefault="002F40F5">
            <w:pPr>
              <w:pStyle w:val="TableParagraph"/>
              <w:ind w:left="39"/>
              <w:rPr>
                <w:sz w:val="16"/>
                <w:lang w:val="fr-CA"/>
              </w:rPr>
            </w:pPr>
            <w:r>
              <w:rPr>
                <w:sz w:val="16"/>
                <w:szCs w:val="16"/>
                <w:lang w:val="fr-FR"/>
              </w:rPr>
              <w:t>Log </w:t>
            </w:r>
            <w:proofErr w:type="spellStart"/>
            <w:r>
              <w:rPr>
                <w:sz w:val="16"/>
                <w:szCs w:val="16"/>
                <w:lang w:val="fr-FR"/>
              </w:rPr>
              <w:t>Kow</w:t>
            </w:r>
            <w:proofErr w:type="spellEnd"/>
            <w:r>
              <w:rPr>
                <w:sz w:val="16"/>
                <w:szCs w:val="16"/>
                <w:lang w:val="fr-FR"/>
              </w:rPr>
              <w:t> – Coefficient de partage n-octanol/eau</w:t>
            </w:r>
          </w:p>
        </w:tc>
        <w:tc>
          <w:tcPr>
            <w:tcW w:w="5305" w:type="dxa"/>
          </w:tcPr>
          <w:p w14:paraId="2BA75E8E" w14:textId="77777777" w:rsidR="00F074B5" w:rsidRPr="00613184" w:rsidRDefault="002F40F5">
            <w:pPr>
              <w:pStyle w:val="TableParagraph"/>
              <w:ind w:left="37"/>
              <w:rPr>
                <w:sz w:val="16"/>
                <w:lang w:val="fr-CA"/>
              </w:rPr>
            </w:pPr>
            <w:r>
              <w:rPr>
                <w:sz w:val="16"/>
                <w:szCs w:val="16"/>
                <w:lang w:val="fr-FR"/>
              </w:rPr>
              <w:t xml:space="preserve">VLA-ED – </w:t>
            </w:r>
            <w:proofErr w:type="spellStart"/>
            <w:r>
              <w:rPr>
                <w:sz w:val="16"/>
                <w:szCs w:val="16"/>
                <w:lang w:val="fr-FR"/>
              </w:rPr>
              <w:t>Valor</w:t>
            </w:r>
            <w:proofErr w:type="spellEnd"/>
            <w:r>
              <w:rPr>
                <w:sz w:val="16"/>
                <w:szCs w:val="16"/>
                <w:lang w:val="fr-FR"/>
              </w:rPr>
              <w:t xml:space="preserve"> </w:t>
            </w:r>
            <w:proofErr w:type="spellStart"/>
            <w:r>
              <w:rPr>
                <w:sz w:val="16"/>
                <w:szCs w:val="16"/>
                <w:lang w:val="fr-FR"/>
              </w:rPr>
              <w:t>Límite</w:t>
            </w:r>
            <w:proofErr w:type="spellEnd"/>
            <w:r>
              <w:rPr>
                <w:sz w:val="16"/>
                <w:szCs w:val="16"/>
                <w:lang w:val="fr-FR"/>
              </w:rPr>
              <w:t xml:space="preserve"> </w:t>
            </w:r>
            <w:proofErr w:type="spellStart"/>
            <w:r>
              <w:rPr>
                <w:sz w:val="16"/>
                <w:szCs w:val="16"/>
                <w:lang w:val="fr-FR"/>
              </w:rPr>
              <w:t>Ambiental</w:t>
            </w:r>
            <w:proofErr w:type="spellEnd"/>
            <w:r>
              <w:rPr>
                <w:sz w:val="16"/>
                <w:szCs w:val="16"/>
                <w:lang w:val="fr-FR"/>
              </w:rPr>
              <w:t xml:space="preserve"> </w:t>
            </w:r>
            <w:proofErr w:type="spellStart"/>
            <w:r>
              <w:rPr>
                <w:sz w:val="16"/>
                <w:szCs w:val="16"/>
                <w:lang w:val="fr-FR"/>
              </w:rPr>
              <w:t>Exposición</w:t>
            </w:r>
            <w:proofErr w:type="spellEnd"/>
            <w:r>
              <w:rPr>
                <w:sz w:val="16"/>
                <w:szCs w:val="16"/>
                <w:lang w:val="fr-FR"/>
              </w:rPr>
              <w:t xml:space="preserve"> </w:t>
            </w:r>
            <w:proofErr w:type="spellStart"/>
            <w:r>
              <w:rPr>
                <w:sz w:val="16"/>
                <w:szCs w:val="16"/>
                <w:lang w:val="fr-FR"/>
              </w:rPr>
              <w:t>Diaria</w:t>
            </w:r>
            <w:proofErr w:type="spellEnd"/>
          </w:p>
        </w:tc>
      </w:tr>
      <w:tr w:rsidR="00F074B5" w14:paraId="4A46A6B4" w14:textId="77777777">
        <w:trPr>
          <w:trHeight w:val="178"/>
        </w:trPr>
        <w:tc>
          <w:tcPr>
            <w:tcW w:w="5198" w:type="dxa"/>
            <w:vMerge w:val="restart"/>
          </w:tcPr>
          <w:p w14:paraId="001B3391" w14:textId="77777777" w:rsidR="00F074B5" w:rsidRPr="00613184" w:rsidRDefault="002F40F5">
            <w:pPr>
              <w:pStyle w:val="TableParagraph"/>
              <w:ind w:left="39" w:right="57"/>
              <w:rPr>
                <w:sz w:val="16"/>
                <w:lang w:val="fr-CA"/>
              </w:rPr>
            </w:pPr>
            <w:r>
              <w:rPr>
                <w:sz w:val="16"/>
                <w:szCs w:val="16"/>
                <w:lang w:val="fr-FR"/>
              </w:rPr>
              <w:t xml:space="preserve">Log </w:t>
            </w:r>
            <w:proofErr w:type="spellStart"/>
            <w:r>
              <w:rPr>
                <w:sz w:val="16"/>
                <w:szCs w:val="16"/>
                <w:lang w:val="fr-FR"/>
              </w:rPr>
              <w:t>Pow</w:t>
            </w:r>
            <w:proofErr w:type="spellEnd"/>
            <w:r>
              <w:rPr>
                <w:sz w:val="16"/>
                <w:szCs w:val="16"/>
                <w:lang w:val="fr-FR"/>
              </w:rPr>
              <w:t xml:space="preserve"> – Rapport de la concentration d’équilibre (C) d’une substance dissoute dans un système à </w:t>
            </w:r>
            <w:proofErr w:type="gramStart"/>
            <w:r>
              <w:rPr>
                <w:sz w:val="16"/>
                <w:szCs w:val="16"/>
                <w:lang w:val="fr-FR"/>
              </w:rPr>
              <w:t>deux phases constitué</w:t>
            </w:r>
            <w:proofErr w:type="gramEnd"/>
            <w:r>
              <w:rPr>
                <w:sz w:val="16"/>
                <w:szCs w:val="16"/>
                <w:lang w:val="fr-FR"/>
              </w:rPr>
              <w:t xml:space="preserve"> de deux solvants en grande partie non miscibles, dans ce cas l’octanol et l’eau</w:t>
            </w:r>
          </w:p>
        </w:tc>
        <w:tc>
          <w:tcPr>
            <w:tcW w:w="5305" w:type="dxa"/>
          </w:tcPr>
          <w:p w14:paraId="2E95F78D" w14:textId="77777777" w:rsidR="00F074B5" w:rsidRDefault="002F40F5">
            <w:pPr>
              <w:pStyle w:val="TableParagraph"/>
              <w:ind w:left="37"/>
              <w:rPr>
                <w:sz w:val="16"/>
              </w:rPr>
            </w:pPr>
            <w:r>
              <w:rPr>
                <w:sz w:val="16"/>
                <w:szCs w:val="16"/>
                <w:lang w:val="fr-FR"/>
              </w:rPr>
              <w:t>VLE – Valeur limite d’exposition</w:t>
            </w:r>
          </w:p>
        </w:tc>
      </w:tr>
      <w:tr w:rsidR="00F074B5" w14:paraId="2BBF120D" w14:textId="77777777">
        <w:trPr>
          <w:trHeight w:val="363"/>
        </w:trPr>
        <w:tc>
          <w:tcPr>
            <w:tcW w:w="5198" w:type="dxa"/>
            <w:vMerge/>
          </w:tcPr>
          <w:p w14:paraId="13761E63" w14:textId="77777777" w:rsidR="00F074B5" w:rsidRDefault="00F074B5">
            <w:pPr>
              <w:pStyle w:val="TableParagraph"/>
              <w:ind w:left="39"/>
              <w:rPr>
                <w:sz w:val="16"/>
              </w:rPr>
            </w:pPr>
          </w:p>
        </w:tc>
        <w:tc>
          <w:tcPr>
            <w:tcW w:w="5305" w:type="dxa"/>
          </w:tcPr>
          <w:p w14:paraId="35786B05" w14:textId="77777777" w:rsidR="00F074B5" w:rsidRPr="00613184" w:rsidRDefault="002F40F5">
            <w:pPr>
              <w:pStyle w:val="TableParagraph"/>
              <w:ind w:left="37"/>
              <w:rPr>
                <w:sz w:val="16"/>
                <w:lang w:val="fr-CA"/>
              </w:rPr>
            </w:pPr>
            <w:r>
              <w:rPr>
                <w:sz w:val="16"/>
                <w:szCs w:val="16"/>
                <w:lang w:val="fr-FR"/>
              </w:rPr>
              <w:t>VME – Valeur limite de moyenne exposition</w:t>
            </w:r>
          </w:p>
          <w:p w14:paraId="67AE7B5A" w14:textId="77777777" w:rsidR="00F074B5" w:rsidRDefault="002F40F5">
            <w:pPr>
              <w:pStyle w:val="TableParagraph"/>
              <w:spacing w:before="1"/>
              <w:ind w:left="37"/>
              <w:rPr>
                <w:sz w:val="16"/>
              </w:rPr>
            </w:pPr>
            <w:proofErr w:type="spellStart"/>
            <w:proofErr w:type="gramStart"/>
            <w:r>
              <w:rPr>
                <w:sz w:val="16"/>
                <w:szCs w:val="16"/>
                <w:lang w:val="fr-FR"/>
              </w:rPr>
              <w:t>vPvB</w:t>
            </w:r>
            <w:proofErr w:type="spellEnd"/>
            <w:proofErr w:type="gramEnd"/>
            <w:r>
              <w:rPr>
                <w:sz w:val="16"/>
                <w:szCs w:val="16"/>
                <w:lang w:val="fr-FR"/>
              </w:rPr>
              <w:t xml:space="preserve"> – Very Persistent and Very </w:t>
            </w:r>
            <w:proofErr w:type="spellStart"/>
            <w:r>
              <w:rPr>
                <w:sz w:val="16"/>
                <w:szCs w:val="16"/>
                <w:lang w:val="fr-FR"/>
              </w:rPr>
              <w:t>Bioaccumulative</w:t>
            </w:r>
            <w:proofErr w:type="spellEnd"/>
            <w:r>
              <w:rPr>
                <w:sz w:val="16"/>
                <w:szCs w:val="16"/>
                <w:lang w:val="fr-FR"/>
              </w:rPr>
              <w:t xml:space="preserve"> (très persistant et très bioaccumulable)</w:t>
            </w:r>
          </w:p>
        </w:tc>
      </w:tr>
      <w:tr w:rsidR="00F074B5" w:rsidRPr="001044AB" w14:paraId="0FEEB124" w14:textId="77777777">
        <w:trPr>
          <w:trHeight w:val="193"/>
        </w:trPr>
        <w:tc>
          <w:tcPr>
            <w:tcW w:w="5198" w:type="dxa"/>
            <w:vMerge w:val="restart"/>
          </w:tcPr>
          <w:p w14:paraId="5C2434D8" w14:textId="77777777" w:rsidR="00F074B5" w:rsidRPr="00613184" w:rsidRDefault="002F40F5">
            <w:pPr>
              <w:pStyle w:val="TableParagraph"/>
              <w:ind w:left="39"/>
              <w:rPr>
                <w:sz w:val="16"/>
                <w:lang w:val="fr-CA"/>
              </w:rPr>
            </w:pPr>
            <w:r>
              <w:rPr>
                <w:sz w:val="16"/>
                <w:szCs w:val="16"/>
                <w:lang w:val="fr-FR"/>
              </w:rPr>
              <w:t>MAK – Concentration maximale sur le lieu de travail/Concentration maximale admissible</w:t>
            </w:r>
          </w:p>
        </w:tc>
        <w:tc>
          <w:tcPr>
            <w:tcW w:w="5305" w:type="dxa"/>
          </w:tcPr>
          <w:p w14:paraId="740C1E2E" w14:textId="77777777" w:rsidR="00F074B5" w:rsidRPr="00613184" w:rsidRDefault="002F40F5">
            <w:pPr>
              <w:pStyle w:val="TableParagraph"/>
              <w:ind w:left="37"/>
              <w:rPr>
                <w:sz w:val="16"/>
                <w:lang w:val="fr-CA"/>
              </w:rPr>
            </w:pPr>
            <w:r>
              <w:rPr>
                <w:sz w:val="16"/>
                <w:szCs w:val="16"/>
                <w:lang w:val="fr-FR"/>
              </w:rPr>
              <w:t xml:space="preserve">WEL – Workplace </w:t>
            </w:r>
            <w:proofErr w:type="spellStart"/>
            <w:r>
              <w:rPr>
                <w:sz w:val="16"/>
                <w:szCs w:val="16"/>
                <w:lang w:val="fr-FR"/>
              </w:rPr>
              <w:t>Exposure</w:t>
            </w:r>
            <w:proofErr w:type="spellEnd"/>
            <w:r>
              <w:rPr>
                <w:sz w:val="16"/>
                <w:szCs w:val="16"/>
                <w:lang w:val="fr-FR"/>
              </w:rPr>
              <w:t xml:space="preserve"> Limit (Limite d’exposition en milieu professionnel)</w:t>
            </w:r>
          </w:p>
        </w:tc>
      </w:tr>
      <w:tr w:rsidR="00F074B5" w14:paraId="6AF6A64F" w14:textId="77777777">
        <w:trPr>
          <w:trHeight w:val="184"/>
        </w:trPr>
        <w:tc>
          <w:tcPr>
            <w:tcW w:w="5198" w:type="dxa"/>
            <w:vMerge/>
          </w:tcPr>
          <w:p w14:paraId="530E713E" w14:textId="77777777" w:rsidR="00F074B5" w:rsidRPr="00613184" w:rsidRDefault="00F074B5">
            <w:pPr>
              <w:pStyle w:val="TableParagraph"/>
              <w:ind w:left="39"/>
              <w:rPr>
                <w:sz w:val="16"/>
                <w:lang w:val="fr-CA"/>
              </w:rPr>
            </w:pPr>
          </w:p>
        </w:tc>
        <w:tc>
          <w:tcPr>
            <w:tcW w:w="5305" w:type="dxa"/>
          </w:tcPr>
          <w:p w14:paraId="6C1B3615" w14:textId="77777777" w:rsidR="00F074B5" w:rsidRDefault="002F40F5">
            <w:pPr>
              <w:pStyle w:val="TableParagraph"/>
              <w:ind w:left="37"/>
              <w:rPr>
                <w:sz w:val="16"/>
              </w:rPr>
            </w:pPr>
            <w:r>
              <w:rPr>
                <w:sz w:val="16"/>
                <w:szCs w:val="16"/>
                <w:lang w:val="fr-FR"/>
              </w:rPr>
              <w:t xml:space="preserve">WGK – </w:t>
            </w:r>
            <w:proofErr w:type="spellStart"/>
            <w:r>
              <w:rPr>
                <w:sz w:val="16"/>
                <w:szCs w:val="16"/>
                <w:lang w:val="fr-FR"/>
              </w:rPr>
              <w:t>Wassergefährdungsklasse</w:t>
            </w:r>
            <w:proofErr w:type="spellEnd"/>
          </w:p>
        </w:tc>
      </w:tr>
      <w:tr w:rsidR="00F074B5" w:rsidRPr="001044AB" w14:paraId="756250A1" w14:textId="77777777">
        <w:trPr>
          <w:trHeight w:val="184"/>
        </w:trPr>
        <w:tc>
          <w:tcPr>
            <w:tcW w:w="5198" w:type="dxa"/>
          </w:tcPr>
          <w:p w14:paraId="13570715" w14:textId="77777777" w:rsidR="00F074B5" w:rsidRPr="00613184" w:rsidRDefault="002F40F5">
            <w:pPr>
              <w:ind w:left="40"/>
              <w:rPr>
                <w:sz w:val="16"/>
                <w:lang w:val="fr-CA"/>
              </w:rPr>
            </w:pPr>
            <w:r>
              <w:rPr>
                <w:sz w:val="16"/>
                <w:szCs w:val="16"/>
                <w:lang w:val="fr-FR"/>
              </w:rPr>
              <w:t>MARPOL – Convention internationale pour la prévention de la pollution par les navires</w:t>
            </w:r>
          </w:p>
        </w:tc>
        <w:tc>
          <w:tcPr>
            <w:tcW w:w="5305" w:type="dxa"/>
          </w:tcPr>
          <w:p w14:paraId="0CB77724" w14:textId="77777777" w:rsidR="00F074B5" w:rsidRPr="00613184" w:rsidRDefault="00F074B5">
            <w:pPr>
              <w:pStyle w:val="TableParagraph"/>
              <w:ind w:left="37"/>
              <w:rPr>
                <w:sz w:val="16"/>
                <w:lang w:val="fr-CA"/>
              </w:rPr>
            </w:pPr>
          </w:p>
        </w:tc>
      </w:tr>
    </w:tbl>
    <w:p w14:paraId="57BC254D" w14:textId="77777777" w:rsidR="00F074B5" w:rsidRPr="00613184" w:rsidRDefault="002F40F5">
      <w:pPr>
        <w:spacing w:before="23"/>
        <w:ind w:left="113"/>
        <w:rPr>
          <w:sz w:val="14"/>
          <w:lang w:val="fr-CA"/>
        </w:rPr>
      </w:pPr>
      <w:r>
        <w:rPr>
          <w:sz w:val="14"/>
          <w:szCs w:val="14"/>
          <w:lang w:val="fr-FR"/>
        </w:rPr>
        <w:t>FDS SGH UE</w:t>
      </w:r>
    </w:p>
    <w:p w14:paraId="67EFDBB4" w14:textId="77777777" w:rsidR="00F074B5" w:rsidRPr="00613184" w:rsidRDefault="00F074B5">
      <w:pPr>
        <w:pStyle w:val="BodyText"/>
        <w:spacing w:before="2"/>
        <w:ind w:left="164"/>
        <w:rPr>
          <w:lang w:val="fr-CA"/>
        </w:rPr>
      </w:pPr>
    </w:p>
    <w:p w14:paraId="77CC7555" w14:textId="77777777" w:rsidR="00F074B5" w:rsidRPr="00613184" w:rsidRDefault="002F40F5">
      <w:pPr>
        <w:spacing w:before="1"/>
        <w:ind w:left="238"/>
        <w:rPr>
          <w:i/>
          <w:sz w:val="20"/>
          <w:lang w:val="fr-CA"/>
        </w:rPr>
      </w:pPr>
      <w:r>
        <w:rPr>
          <w:i/>
          <w:iCs/>
          <w:sz w:val="20"/>
          <w:szCs w:val="20"/>
          <w:lang w:val="fr-FR"/>
        </w:rPr>
        <w:t>Ces informations sont basées sur nos connaissances actuelles et sont destinées à décrire le produit aux seules fins des exigences en matière de santé, de sécurité et d’environnement. Elles ne devraient donc pas être interprétées comme garantissant une quelconque propriété spéciale du produit.</w:t>
      </w:r>
    </w:p>
    <w:p w14:paraId="79BE4220" w14:textId="77777777" w:rsidR="00F074B5" w:rsidRPr="00613184" w:rsidRDefault="00F074B5">
      <w:pPr>
        <w:spacing w:before="1"/>
        <w:ind w:left="238"/>
        <w:rPr>
          <w:iCs/>
          <w:sz w:val="20"/>
          <w:lang w:val="fr-CA"/>
        </w:rPr>
      </w:pPr>
    </w:p>
    <w:sectPr w:rsidR="00F074B5" w:rsidRPr="00613184">
      <w:headerReference w:type="even" r:id="rId13"/>
      <w:headerReference w:type="default" r:id="rId14"/>
      <w:footerReference w:type="even" r:id="rId15"/>
      <w:footerReference w:type="default" r:id="rId16"/>
      <w:headerReference w:type="first" r:id="rId17"/>
      <w:footerReference w:type="first" r:id="rId18"/>
      <w:pgSz w:w="11910" w:h="16840"/>
      <w:pgMar w:top="1474" w:right="567" w:bottom="1077" w:left="567" w:header="68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6035" w14:textId="77777777" w:rsidR="00C838B7" w:rsidRDefault="00C838B7">
      <w:r>
        <w:separator/>
      </w:r>
    </w:p>
  </w:endnote>
  <w:endnote w:type="continuationSeparator" w:id="0">
    <w:p w14:paraId="3D0C7EFD" w14:textId="77777777" w:rsidR="00C838B7" w:rsidRDefault="00C8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2713" w14:textId="77777777" w:rsidR="00CF568A" w:rsidRDefault="00CF5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0" w:type="auto"/>
      <w:tblInd w:w="164"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A5ED4" w14:paraId="02634C17" w14:textId="77777777">
      <w:trPr>
        <w:trHeight w:val="175"/>
      </w:trPr>
      <w:tc>
        <w:tcPr>
          <w:tcW w:w="2894" w:type="dxa"/>
        </w:tcPr>
        <w:p w14:paraId="2BDC02CF" w14:textId="6BFA9DBF" w:rsidR="001A5ED4" w:rsidRDefault="00310F3F">
          <w:pPr>
            <w:pStyle w:val="TableParagraph"/>
            <w:spacing w:before="20" w:line="136" w:lineRule="exact"/>
            <w:ind w:left="109"/>
            <w:rPr>
              <w:sz w:val="14"/>
            </w:rPr>
          </w:pPr>
          <w:r>
            <w:rPr>
              <w:sz w:val="14"/>
              <w:szCs w:val="14"/>
              <w:lang w:val="fr-FR"/>
            </w:rPr>
            <w:t>03/10/2022</w:t>
          </w:r>
        </w:p>
      </w:tc>
      <w:tc>
        <w:tcPr>
          <w:tcW w:w="7440" w:type="dxa"/>
        </w:tcPr>
        <w:p w14:paraId="32649A2A" w14:textId="77777777" w:rsidR="001A5ED4" w:rsidRDefault="001A5ED4">
          <w:pPr>
            <w:pStyle w:val="TableParagraph"/>
            <w:spacing w:before="20" w:line="136" w:lineRule="exact"/>
            <w:ind w:left="20"/>
            <w:rPr>
              <w:sz w:val="14"/>
            </w:rPr>
          </w:pPr>
          <w:r>
            <w:rPr>
              <w:sz w:val="14"/>
              <w:szCs w:val="14"/>
              <w:lang w:val="fr-FR"/>
            </w:rPr>
            <w:t>FR (France)</w:t>
          </w:r>
        </w:p>
      </w:tc>
      <w:tc>
        <w:tcPr>
          <w:tcW w:w="392" w:type="dxa"/>
        </w:tcPr>
        <w:p w14:paraId="587B045D" w14:textId="77777777" w:rsidR="001A5ED4" w:rsidRDefault="001A5ED4">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CA0014" w:rsidRPr="00CA0014">
            <w:rPr>
              <w:noProof/>
              <w:sz w:val="14"/>
              <w:lang w:val="zh-CN" w:eastAsia="zh-CN"/>
            </w:rPr>
            <w:t>2</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CA0014">
            <w:rPr>
              <w:noProof/>
              <w:sz w:val="14"/>
            </w:rPr>
            <w:t>9</w:t>
          </w:r>
          <w:r>
            <w:rPr>
              <w:sz w:val="14"/>
            </w:rPr>
            <w:fldChar w:fldCharType="end"/>
          </w:r>
        </w:p>
      </w:tc>
    </w:tr>
  </w:tbl>
  <w:p w14:paraId="366ABBD6" w14:textId="77777777" w:rsidR="001A5ED4" w:rsidRDefault="001A5ED4">
    <w:pPr>
      <w:pStyle w:val="BodyTex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A5ED4" w14:paraId="553DBDA4" w14:textId="77777777">
      <w:trPr>
        <w:trHeight w:val="175"/>
      </w:trPr>
      <w:tc>
        <w:tcPr>
          <w:tcW w:w="2894" w:type="dxa"/>
        </w:tcPr>
        <w:p w14:paraId="27BF014F" w14:textId="1296D3B7" w:rsidR="001A5ED4" w:rsidRDefault="00310F3F">
          <w:pPr>
            <w:pStyle w:val="TableParagraph"/>
            <w:spacing w:before="20" w:line="136" w:lineRule="exact"/>
            <w:ind w:left="109"/>
            <w:rPr>
              <w:sz w:val="14"/>
            </w:rPr>
          </w:pPr>
          <w:r>
            <w:rPr>
              <w:sz w:val="14"/>
              <w:szCs w:val="14"/>
              <w:lang w:val="fr-FR"/>
            </w:rPr>
            <w:t>03/10/2022</w:t>
          </w:r>
        </w:p>
      </w:tc>
      <w:tc>
        <w:tcPr>
          <w:tcW w:w="7440" w:type="dxa"/>
        </w:tcPr>
        <w:p w14:paraId="65A202F9" w14:textId="77777777" w:rsidR="001A5ED4" w:rsidRDefault="001A5ED4">
          <w:pPr>
            <w:pStyle w:val="TableParagraph"/>
            <w:spacing w:before="20" w:line="136" w:lineRule="exact"/>
            <w:ind w:left="20"/>
            <w:rPr>
              <w:sz w:val="14"/>
            </w:rPr>
          </w:pPr>
          <w:r>
            <w:rPr>
              <w:sz w:val="14"/>
              <w:szCs w:val="14"/>
              <w:lang w:val="fr-FR"/>
            </w:rPr>
            <w:t>FR (France)</w:t>
          </w:r>
        </w:p>
      </w:tc>
      <w:tc>
        <w:tcPr>
          <w:tcW w:w="392" w:type="dxa"/>
        </w:tcPr>
        <w:p w14:paraId="1358EB0B" w14:textId="77777777" w:rsidR="001A5ED4" w:rsidRDefault="001A5ED4">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CA0014" w:rsidRPr="00CA0014">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CA0014">
            <w:rPr>
              <w:noProof/>
              <w:sz w:val="14"/>
            </w:rPr>
            <w:t>9</w:t>
          </w:r>
          <w:r>
            <w:rPr>
              <w:sz w:val="14"/>
            </w:rPr>
            <w:fldChar w:fldCharType="end"/>
          </w:r>
        </w:p>
      </w:tc>
    </w:tr>
  </w:tbl>
  <w:p w14:paraId="3CA122B5" w14:textId="77777777" w:rsidR="001A5ED4" w:rsidRDefault="001A5ED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99BC" w14:textId="77777777" w:rsidR="00C838B7" w:rsidRDefault="00C838B7">
      <w:r>
        <w:separator/>
      </w:r>
    </w:p>
  </w:footnote>
  <w:footnote w:type="continuationSeparator" w:id="0">
    <w:p w14:paraId="5BB19DA2" w14:textId="77777777" w:rsidR="00C838B7" w:rsidRDefault="00C8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002" w14:textId="77777777" w:rsidR="00CF568A" w:rsidRDefault="00CF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C9FD" w14:textId="77777777" w:rsidR="00EA3150" w:rsidRPr="00EA3150" w:rsidRDefault="00EA3150" w:rsidP="00EA3150">
    <w:pPr>
      <w:spacing w:line="306" w:lineRule="exact"/>
      <w:ind w:left="164"/>
      <w:rPr>
        <w:b/>
        <w:sz w:val="36"/>
        <w:szCs w:val="36"/>
      </w:rPr>
    </w:pPr>
    <w:r w:rsidRPr="00EA3150">
      <w:rPr>
        <w:b/>
        <w:bCs/>
        <w:sz w:val="36"/>
        <w:szCs w:val="36"/>
        <w:lang w:val="fr-FR"/>
      </w:rPr>
      <w:t>Couleurs à l’Huile en Forme de Bâton</w:t>
    </w:r>
  </w:p>
  <w:p w14:paraId="69C32CF7" w14:textId="77777777" w:rsidR="001A5ED4" w:rsidRPr="00613184" w:rsidRDefault="001A5ED4">
    <w:pPr>
      <w:pStyle w:val="BodyText"/>
      <w:spacing w:line="243" w:lineRule="exact"/>
      <w:rPr>
        <w:lang w:val="fr-CA"/>
      </w:rPr>
    </w:pPr>
    <w:r>
      <w:rPr>
        <w:lang w:val="fr-FR"/>
      </w:rPr>
      <w:t>Fiche de données de sécurité</w:t>
    </w:r>
  </w:p>
  <w:p w14:paraId="7FA1027A" w14:textId="77777777" w:rsidR="001A5ED4" w:rsidRPr="00613184" w:rsidRDefault="001A5ED4">
    <w:pPr>
      <w:pStyle w:val="BodyText"/>
      <w:tabs>
        <w:tab w:val="left" w:pos="10653"/>
      </w:tabs>
      <w:rPr>
        <w:u w:val="single"/>
        <w:lang w:val="fr-CA"/>
      </w:rPr>
    </w:pPr>
    <w:r>
      <w:rPr>
        <w:sz w:val="16"/>
        <w:szCs w:val="16"/>
        <w:u w:val="single"/>
        <w:lang w:val="fr-FR"/>
      </w:rPr>
      <w:t>Conformément au Règlement (CE) n° 1907/2006 (REACH) avec son amendement Règlement (UE) 2015/830</w:t>
    </w:r>
    <w:r>
      <w:rPr>
        <w:sz w:val="16"/>
        <w:szCs w:val="16"/>
        <w:u w:val="single"/>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21BD" w14:textId="77777777" w:rsidR="00EA3150" w:rsidRPr="00EA3150" w:rsidRDefault="00EA3150" w:rsidP="00EA3150">
    <w:pPr>
      <w:spacing w:line="306" w:lineRule="exact"/>
      <w:ind w:left="164"/>
      <w:rPr>
        <w:b/>
        <w:sz w:val="36"/>
        <w:szCs w:val="36"/>
      </w:rPr>
    </w:pPr>
    <w:r w:rsidRPr="00EA3150">
      <w:rPr>
        <w:b/>
        <w:bCs/>
        <w:sz w:val="36"/>
        <w:szCs w:val="36"/>
        <w:lang w:val="fr-FR"/>
      </w:rPr>
      <w:t>Couleurs à l’Huile en Forme de Bâton</w:t>
    </w:r>
  </w:p>
  <w:p w14:paraId="07D9D4D7" w14:textId="77777777" w:rsidR="001A5ED4" w:rsidRPr="00613184" w:rsidRDefault="001A5ED4">
    <w:pPr>
      <w:pStyle w:val="BodyText"/>
      <w:spacing w:line="243" w:lineRule="exact"/>
      <w:ind w:left="164"/>
      <w:rPr>
        <w:lang w:val="fr-CA"/>
      </w:rPr>
    </w:pPr>
    <w:r>
      <w:rPr>
        <w:lang w:val="fr-FR"/>
      </w:rPr>
      <w:t>Fiche de données de sécurité</w:t>
    </w:r>
  </w:p>
  <w:p w14:paraId="4AC6EF82" w14:textId="77777777" w:rsidR="001A5ED4" w:rsidRPr="00613184" w:rsidRDefault="001A5ED4">
    <w:pPr>
      <w:pStyle w:val="BodyText"/>
      <w:ind w:left="164"/>
      <w:rPr>
        <w:sz w:val="16"/>
        <w:lang w:val="fr-CA"/>
      </w:rPr>
    </w:pPr>
    <w:r>
      <w:rPr>
        <w:sz w:val="16"/>
        <w:szCs w:val="16"/>
        <w:lang w:val="fr-FR"/>
      </w:rPr>
      <w:t>Conformément à la Réglementation (CE) n° 1907/2006 (REACH) avec son amendement, la Réglementation (UE) n° 2015/830</w:t>
    </w:r>
  </w:p>
  <w:p w14:paraId="4CDF18EE" w14:textId="137D95E5" w:rsidR="001A5ED4" w:rsidRDefault="001A5ED4">
    <w:pPr>
      <w:tabs>
        <w:tab w:val="left" w:pos="8397"/>
      </w:tabs>
      <w:spacing w:before="2" w:after="60"/>
      <w:ind w:left="3043"/>
    </w:pPr>
    <w:r>
      <w:rPr>
        <w:sz w:val="16"/>
        <w:szCs w:val="16"/>
        <w:lang w:val="fr-FR"/>
      </w:rPr>
      <w:t xml:space="preserve">Date d’émission : </w:t>
    </w:r>
    <w:r w:rsidR="00310F3F">
      <w:rPr>
        <w:sz w:val="16"/>
        <w:szCs w:val="16"/>
        <w:lang w:val="fr-FR"/>
      </w:rPr>
      <w:t>03/10/2022</w:t>
    </w:r>
    <w:r>
      <w:rPr>
        <w:sz w:val="16"/>
        <w:szCs w:val="16"/>
        <w:lang w:val="fr-FR"/>
      </w:rPr>
      <w:tab/>
      <w:t>Version : 1.</w:t>
    </w:r>
    <w:r w:rsidR="00310F3F">
      <w:rPr>
        <w:sz w:val="16"/>
        <w:szCs w:val="16"/>
        <w:lang w:val="fr-FR"/>
      </w:rPr>
      <w:t>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23E"/>
    <w:multiLevelType w:val="multilevel"/>
    <w:tmpl w:val="A334AFF8"/>
    <w:lvl w:ilvl="0">
      <w:start w:val="8"/>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 w15:restartNumberingAfterBreak="0">
    <w:nsid w:val="06E40822"/>
    <w:multiLevelType w:val="multilevel"/>
    <w:tmpl w:val="2F5064E0"/>
    <w:lvl w:ilvl="0">
      <w:start w:val="1"/>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2" w15:restartNumberingAfterBreak="0">
    <w:nsid w:val="310B36B0"/>
    <w:multiLevelType w:val="multilevel"/>
    <w:tmpl w:val="7C5E821A"/>
    <w:lvl w:ilvl="0">
      <w:start w:val="10"/>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3" w15:restartNumberingAfterBreak="0">
    <w:nsid w:val="33197B5B"/>
    <w:multiLevelType w:val="multilevel"/>
    <w:tmpl w:val="C8CCEBF8"/>
    <w:lvl w:ilvl="0">
      <w:start w:val="4"/>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4" w15:restartNumberingAfterBreak="0">
    <w:nsid w:val="3467205C"/>
    <w:multiLevelType w:val="multilevel"/>
    <w:tmpl w:val="D6725B16"/>
    <w:lvl w:ilvl="0">
      <w:start w:val="2"/>
      <w:numFmt w:val="decimal"/>
      <w:lvlText w:val="%1"/>
      <w:lvlJc w:val="left"/>
      <w:pPr>
        <w:ind w:left="260" w:hanging="708"/>
      </w:pPr>
      <w:rPr>
        <w:rFonts w:hint="default"/>
      </w:rPr>
    </w:lvl>
    <w:lvl w:ilvl="1">
      <w:start w:val="1"/>
      <w:numFmt w:val="decimal"/>
      <w:lvlText w:val="%1.%2."/>
      <w:lvlJc w:val="left"/>
      <w:pPr>
        <w:ind w:left="260" w:hanging="708"/>
      </w:pPr>
      <w:rPr>
        <w:rFonts w:ascii="Calibri" w:eastAsia="Calibri" w:hAnsi="Calibri" w:cs="Calibri" w:hint="default"/>
        <w:b/>
        <w:bCs/>
        <w:spacing w:val="0"/>
        <w:w w:val="100"/>
        <w:sz w:val="22"/>
        <w:szCs w:val="22"/>
      </w:rPr>
    </w:lvl>
    <w:lvl w:ilvl="2">
      <w:numFmt w:val="bullet"/>
      <w:lvlText w:val="•"/>
      <w:lvlJc w:val="left"/>
      <w:pPr>
        <w:ind w:left="2433" w:hanging="708"/>
      </w:pPr>
      <w:rPr>
        <w:rFonts w:hint="default"/>
      </w:rPr>
    </w:lvl>
    <w:lvl w:ilvl="3">
      <w:numFmt w:val="bullet"/>
      <w:lvlText w:val="•"/>
      <w:lvlJc w:val="left"/>
      <w:pPr>
        <w:ind w:left="3519" w:hanging="708"/>
      </w:pPr>
      <w:rPr>
        <w:rFonts w:hint="default"/>
      </w:rPr>
    </w:lvl>
    <w:lvl w:ilvl="4">
      <w:numFmt w:val="bullet"/>
      <w:lvlText w:val="•"/>
      <w:lvlJc w:val="left"/>
      <w:pPr>
        <w:ind w:left="4606" w:hanging="708"/>
      </w:pPr>
      <w:rPr>
        <w:rFonts w:hint="default"/>
      </w:rPr>
    </w:lvl>
    <w:lvl w:ilvl="5">
      <w:numFmt w:val="bullet"/>
      <w:lvlText w:val="•"/>
      <w:lvlJc w:val="left"/>
      <w:pPr>
        <w:ind w:left="5693" w:hanging="708"/>
      </w:pPr>
      <w:rPr>
        <w:rFonts w:hint="default"/>
      </w:rPr>
    </w:lvl>
    <w:lvl w:ilvl="6">
      <w:numFmt w:val="bullet"/>
      <w:lvlText w:val="•"/>
      <w:lvlJc w:val="left"/>
      <w:pPr>
        <w:ind w:left="6779" w:hanging="708"/>
      </w:pPr>
      <w:rPr>
        <w:rFonts w:hint="default"/>
      </w:rPr>
    </w:lvl>
    <w:lvl w:ilvl="7">
      <w:numFmt w:val="bullet"/>
      <w:lvlText w:val="•"/>
      <w:lvlJc w:val="left"/>
      <w:pPr>
        <w:ind w:left="7866" w:hanging="708"/>
      </w:pPr>
      <w:rPr>
        <w:rFonts w:hint="default"/>
      </w:rPr>
    </w:lvl>
    <w:lvl w:ilvl="8">
      <w:numFmt w:val="bullet"/>
      <w:lvlText w:val="•"/>
      <w:lvlJc w:val="left"/>
      <w:pPr>
        <w:ind w:left="8953" w:hanging="708"/>
      </w:pPr>
      <w:rPr>
        <w:rFonts w:hint="default"/>
      </w:rPr>
    </w:lvl>
  </w:abstractNum>
  <w:abstractNum w:abstractNumId="5" w15:restartNumberingAfterBreak="0">
    <w:nsid w:val="36B2132B"/>
    <w:multiLevelType w:val="multilevel"/>
    <w:tmpl w:val="2488C5B2"/>
    <w:lvl w:ilvl="0">
      <w:start w:val="3"/>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6" w15:restartNumberingAfterBreak="0">
    <w:nsid w:val="379504AE"/>
    <w:multiLevelType w:val="multilevel"/>
    <w:tmpl w:val="D4BCAB10"/>
    <w:lvl w:ilvl="0">
      <w:start w:val="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7" w15:restartNumberingAfterBreak="0">
    <w:nsid w:val="50DA7D6D"/>
    <w:multiLevelType w:val="multilevel"/>
    <w:tmpl w:val="38AC8EF6"/>
    <w:lvl w:ilvl="0">
      <w:start w:val="9"/>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8" w15:restartNumberingAfterBreak="0">
    <w:nsid w:val="5800302F"/>
    <w:multiLevelType w:val="multilevel"/>
    <w:tmpl w:val="0F5A33E8"/>
    <w:lvl w:ilvl="0">
      <w:start w:val="2"/>
      <w:numFmt w:val="decimal"/>
      <w:lvlText w:val="%1"/>
      <w:lvlJc w:val="left"/>
      <w:pPr>
        <w:ind w:left="240" w:hanging="708"/>
      </w:pPr>
      <w:rPr>
        <w:rFonts w:hint="default"/>
      </w:rPr>
    </w:lvl>
    <w:lvl w:ilvl="1">
      <w:start w:val="1"/>
      <w:numFmt w:val="decimal"/>
      <w:lvlText w:val="%1.%2."/>
      <w:lvlJc w:val="left"/>
      <w:pPr>
        <w:ind w:left="240" w:hanging="708"/>
      </w:pPr>
      <w:rPr>
        <w:rFonts w:ascii="Calibri" w:eastAsia="Calibri" w:hAnsi="Calibri" w:cs="Calibri" w:hint="default"/>
        <w:b/>
        <w:bCs/>
        <w:spacing w:val="0"/>
        <w:w w:val="100"/>
        <w:sz w:val="22"/>
        <w:szCs w:val="22"/>
      </w:rPr>
    </w:lvl>
    <w:lvl w:ilvl="2">
      <w:numFmt w:val="bullet"/>
      <w:lvlText w:val="•"/>
      <w:lvlJc w:val="left"/>
      <w:pPr>
        <w:ind w:left="2413" w:hanging="708"/>
      </w:pPr>
      <w:rPr>
        <w:rFonts w:hint="default"/>
      </w:rPr>
    </w:lvl>
    <w:lvl w:ilvl="3">
      <w:numFmt w:val="bullet"/>
      <w:lvlText w:val="•"/>
      <w:lvlJc w:val="left"/>
      <w:pPr>
        <w:ind w:left="3499" w:hanging="708"/>
      </w:pPr>
      <w:rPr>
        <w:rFonts w:hint="default"/>
      </w:rPr>
    </w:lvl>
    <w:lvl w:ilvl="4">
      <w:numFmt w:val="bullet"/>
      <w:lvlText w:val="•"/>
      <w:lvlJc w:val="left"/>
      <w:pPr>
        <w:ind w:left="4586" w:hanging="708"/>
      </w:pPr>
      <w:rPr>
        <w:rFonts w:hint="default"/>
      </w:rPr>
    </w:lvl>
    <w:lvl w:ilvl="5">
      <w:numFmt w:val="bullet"/>
      <w:lvlText w:val="•"/>
      <w:lvlJc w:val="left"/>
      <w:pPr>
        <w:ind w:left="5673" w:hanging="708"/>
      </w:pPr>
      <w:rPr>
        <w:rFonts w:hint="default"/>
      </w:rPr>
    </w:lvl>
    <w:lvl w:ilvl="6">
      <w:numFmt w:val="bullet"/>
      <w:lvlText w:val="•"/>
      <w:lvlJc w:val="left"/>
      <w:pPr>
        <w:ind w:left="6759" w:hanging="708"/>
      </w:pPr>
      <w:rPr>
        <w:rFonts w:hint="default"/>
      </w:rPr>
    </w:lvl>
    <w:lvl w:ilvl="7">
      <w:numFmt w:val="bullet"/>
      <w:lvlText w:val="•"/>
      <w:lvlJc w:val="left"/>
      <w:pPr>
        <w:ind w:left="7846" w:hanging="708"/>
      </w:pPr>
      <w:rPr>
        <w:rFonts w:hint="default"/>
      </w:rPr>
    </w:lvl>
    <w:lvl w:ilvl="8">
      <w:numFmt w:val="bullet"/>
      <w:lvlText w:val="•"/>
      <w:lvlJc w:val="left"/>
      <w:pPr>
        <w:ind w:left="8933" w:hanging="708"/>
      </w:pPr>
      <w:rPr>
        <w:rFonts w:hint="default"/>
      </w:rPr>
    </w:lvl>
  </w:abstractNum>
  <w:abstractNum w:abstractNumId="9" w15:restartNumberingAfterBreak="0">
    <w:nsid w:val="5A106302"/>
    <w:multiLevelType w:val="multilevel"/>
    <w:tmpl w:val="B844B064"/>
    <w:lvl w:ilvl="0">
      <w:start w:val="6"/>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0" w15:restartNumberingAfterBreak="0">
    <w:nsid w:val="6086501E"/>
    <w:multiLevelType w:val="multilevel"/>
    <w:tmpl w:val="60FE6FFC"/>
    <w:lvl w:ilvl="0">
      <w:start w:val="12"/>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1" w15:restartNumberingAfterBreak="0">
    <w:nsid w:val="6F612D8B"/>
    <w:multiLevelType w:val="multilevel"/>
    <w:tmpl w:val="8AE60058"/>
    <w:lvl w:ilvl="0">
      <w:start w:val="7"/>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2" w15:restartNumberingAfterBreak="0">
    <w:nsid w:val="7AA141B2"/>
    <w:multiLevelType w:val="multilevel"/>
    <w:tmpl w:val="727CA2E8"/>
    <w:lvl w:ilvl="0">
      <w:start w:val="14"/>
      <w:numFmt w:val="decimal"/>
      <w:lvlText w:val="%1"/>
      <w:lvlJc w:val="left"/>
      <w:pPr>
        <w:ind w:left="947" w:hanging="708"/>
      </w:pPr>
      <w:rPr>
        <w:rFonts w:hint="default"/>
      </w:rPr>
    </w:lvl>
    <w:lvl w:ilvl="1">
      <w:start w:val="6"/>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3" w15:restartNumberingAfterBreak="0">
    <w:nsid w:val="7C0F253B"/>
    <w:multiLevelType w:val="multilevel"/>
    <w:tmpl w:val="07300718"/>
    <w:lvl w:ilvl="0">
      <w:start w:val="1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num w:numId="1" w16cid:durableId="2117404426">
    <w:abstractNumId w:val="13"/>
  </w:num>
  <w:num w:numId="2" w16cid:durableId="2027361711">
    <w:abstractNumId w:val="12"/>
  </w:num>
  <w:num w:numId="3" w16cid:durableId="1966885381">
    <w:abstractNumId w:val="10"/>
  </w:num>
  <w:num w:numId="4" w16cid:durableId="161088315">
    <w:abstractNumId w:val="2"/>
  </w:num>
  <w:num w:numId="5" w16cid:durableId="1247811391">
    <w:abstractNumId w:val="7"/>
  </w:num>
  <w:num w:numId="6" w16cid:durableId="1458255217">
    <w:abstractNumId w:val="0"/>
  </w:num>
  <w:num w:numId="7" w16cid:durableId="1793088193">
    <w:abstractNumId w:val="11"/>
  </w:num>
  <w:num w:numId="8" w16cid:durableId="1578396188">
    <w:abstractNumId w:val="9"/>
  </w:num>
  <w:num w:numId="9" w16cid:durableId="1435975755">
    <w:abstractNumId w:val="6"/>
  </w:num>
  <w:num w:numId="10" w16cid:durableId="918097390">
    <w:abstractNumId w:val="3"/>
  </w:num>
  <w:num w:numId="11" w16cid:durableId="1498419703">
    <w:abstractNumId w:val="5"/>
  </w:num>
  <w:num w:numId="12" w16cid:durableId="614286596">
    <w:abstractNumId w:val="8"/>
  </w:num>
  <w:num w:numId="13" w16cid:durableId="1141341541">
    <w:abstractNumId w:val="1"/>
  </w:num>
  <w:num w:numId="14" w16cid:durableId="679166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4B5"/>
    <w:rsid w:val="00025BF9"/>
    <w:rsid w:val="00053CA8"/>
    <w:rsid w:val="000F060D"/>
    <w:rsid w:val="001044AB"/>
    <w:rsid w:val="001803CC"/>
    <w:rsid w:val="001A5ED4"/>
    <w:rsid w:val="001D13F7"/>
    <w:rsid w:val="00213746"/>
    <w:rsid w:val="00252E65"/>
    <w:rsid w:val="002F40F5"/>
    <w:rsid w:val="00310F3F"/>
    <w:rsid w:val="00524BD1"/>
    <w:rsid w:val="005D3180"/>
    <w:rsid w:val="005F1A56"/>
    <w:rsid w:val="00613150"/>
    <w:rsid w:val="00613184"/>
    <w:rsid w:val="00697CC7"/>
    <w:rsid w:val="00870B9D"/>
    <w:rsid w:val="008D3D21"/>
    <w:rsid w:val="00925721"/>
    <w:rsid w:val="009843DE"/>
    <w:rsid w:val="009C280A"/>
    <w:rsid w:val="009E5BD9"/>
    <w:rsid w:val="00A6173C"/>
    <w:rsid w:val="00AB6E7B"/>
    <w:rsid w:val="00BA3E9A"/>
    <w:rsid w:val="00BC699C"/>
    <w:rsid w:val="00C23DB2"/>
    <w:rsid w:val="00C838B7"/>
    <w:rsid w:val="00CA0014"/>
    <w:rsid w:val="00CF568A"/>
    <w:rsid w:val="00D44763"/>
    <w:rsid w:val="00E02F8E"/>
    <w:rsid w:val="00E6244D"/>
    <w:rsid w:val="00E865D4"/>
    <w:rsid w:val="00EA3150"/>
    <w:rsid w:val="00EA4E5E"/>
    <w:rsid w:val="00EB3392"/>
    <w:rsid w:val="00EC62DD"/>
    <w:rsid w:val="00F06064"/>
    <w:rsid w:val="00F074B5"/>
    <w:rsid w:val="00F275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A192"/>
  <w15:docId w15:val="{F2B0DFC7-3EDA-4D42-9037-30761A29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50"/>
    <w:rPr>
      <w:rFonts w:ascii="Calibri" w:eastAsia="Calibri" w:hAnsi="Calibri" w:cs="Calibri"/>
    </w:rPr>
  </w:style>
  <w:style w:type="paragraph" w:styleId="Heading1">
    <w:name w:val="heading 1"/>
    <w:basedOn w:val="Normal"/>
    <w:uiPriority w:val="9"/>
    <w:qFormat/>
    <w:pPr>
      <w:ind w:left="947" w:hanging="708"/>
      <w:outlineLvl w:val="0"/>
    </w:pPr>
    <w:rPr>
      <w:b/>
      <w:bCs/>
    </w:rPr>
  </w:style>
  <w:style w:type="paragraph" w:styleId="Heading2">
    <w:name w:val="heading 2"/>
    <w:basedOn w:val="Normal"/>
    <w:uiPriority w:val="9"/>
    <w:unhideWhenUsed/>
    <w:qFormat/>
    <w:pPr>
      <w:ind w:left="94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F06064"/>
    <w:rPr>
      <w:color w:val="605E5C"/>
      <w:shd w:val="clear" w:color="auto" w:fill="E1DFDD"/>
    </w:rPr>
  </w:style>
  <w:style w:type="paragraph" w:customStyle="1" w:styleId="FieldNameTableHeader">
    <w:name w:val="Field Name/Table Header"/>
    <w:basedOn w:val="Normal"/>
    <w:link w:val="FieldNameTableHeaderChar"/>
    <w:qFormat/>
    <w:rsid w:val="00C23DB2"/>
    <w:pPr>
      <w:keepNext/>
      <w:widowControl/>
      <w:autoSpaceDE/>
      <w:autoSpaceDN/>
    </w:pPr>
    <w:rPr>
      <w:rFonts w:eastAsia="Times New Roman"/>
      <w:b/>
      <w:bCs/>
      <w:noProof/>
      <w:sz w:val="20"/>
      <w:szCs w:val="20"/>
      <w:lang w:val="en-GB" w:eastAsia="nl-NL"/>
    </w:rPr>
  </w:style>
  <w:style w:type="character" w:customStyle="1" w:styleId="FieldNameTableHeaderChar">
    <w:name w:val="Field Name/Table Header Char"/>
    <w:link w:val="FieldNameTableHeader"/>
    <w:rsid w:val="00C23DB2"/>
    <w:rPr>
      <w:rFonts w:ascii="Calibri" w:eastAsia="Times New Roman" w:hAnsi="Calibri" w:cs="Calibri"/>
      <w:b/>
      <w:bCs/>
      <w:noProof/>
      <w:sz w:val="20"/>
      <w:szCs w:val="20"/>
      <w:lang w:val="en-GB" w:eastAsia="nl-NL"/>
    </w:rPr>
  </w:style>
  <w:style w:type="paragraph" w:styleId="BalloonText">
    <w:name w:val="Balloon Text"/>
    <w:basedOn w:val="Normal"/>
    <w:link w:val="BalloonTextChar"/>
    <w:uiPriority w:val="99"/>
    <w:semiHidden/>
    <w:unhideWhenUsed/>
    <w:rsid w:val="00E865D4"/>
    <w:rPr>
      <w:rFonts w:ascii="Tahoma" w:hAnsi="Tahoma" w:cs="Tahoma"/>
      <w:sz w:val="16"/>
      <w:szCs w:val="16"/>
    </w:rPr>
  </w:style>
  <w:style w:type="character" w:customStyle="1" w:styleId="BalloonTextChar">
    <w:name w:val="Balloon Text Char"/>
    <w:basedOn w:val="DefaultParagraphFont"/>
    <w:link w:val="BalloonText"/>
    <w:uiPriority w:val="99"/>
    <w:semiHidden/>
    <w:rsid w:val="00E865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710">
      <w:bodyDiv w:val="1"/>
      <w:marLeft w:val="0"/>
      <w:marRight w:val="0"/>
      <w:marTop w:val="0"/>
      <w:marBottom w:val="0"/>
      <w:divBdr>
        <w:top w:val="none" w:sz="0" w:space="0" w:color="auto"/>
        <w:left w:val="none" w:sz="0" w:space="0" w:color="auto"/>
        <w:bottom w:val="none" w:sz="0" w:space="0" w:color="auto"/>
        <w:right w:val="none" w:sz="0" w:space="0" w:color="auto"/>
      </w:divBdr>
    </w:div>
    <w:div w:id="547885235">
      <w:bodyDiv w:val="1"/>
      <w:marLeft w:val="0"/>
      <w:marRight w:val="0"/>
      <w:marTop w:val="0"/>
      <w:marBottom w:val="0"/>
      <w:divBdr>
        <w:top w:val="none" w:sz="0" w:space="0" w:color="auto"/>
        <w:left w:val="none" w:sz="0" w:space="0" w:color="auto"/>
        <w:bottom w:val="none" w:sz="0" w:space="0" w:color="auto"/>
        <w:right w:val="none" w:sz="0" w:space="0" w:color="auto"/>
      </w:divBdr>
    </w:div>
    <w:div w:id="1264267118">
      <w:bodyDiv w:val="1"/>
      <w:marLeft w:val="0"/>
      <w:marRight w:val="0"/>
      <w:marTop w:val="0"/>
      <w:marBottom w:val="0"/>
      <w:divBdr>
        <w:top w:val="none" w:sz="0" w:space="0" w:color="auto"/>
        <w:left w:val="none" w:sz="0" w:space="0" w:color="auto"/>
        <w:bottom w:val="none" w:sz="0" w:space="0" w:color="auto"/>
        <w:right w:val="none" w:sz="0" w:space="0" w:color="auto"/>
      </w:divBdr>
    </w:div>
    <w:div w:id="209211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3</cp:revision>
  <cp:lastPrinted>2021-12-11T09:12:00Z</cp:lastPrinted>
  <dcterms:created xsi:type="dcterms:W3CDTF">2022-10-05T15:27:00Z</dcterms:created>
  <dcterms:modified xsi:type="dcterms:W3CDTF">2022-10-06T15:41:00Z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6c16c3526c08c59bd87ec53237579e660fc069bab67e00dcea7508e8ff2e43f5</vt:lpwstr>
  </property>
</Properties>
</file>